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C053B" w14:textId="4587E3EA" w:rsidR="00423366" w:rsidRPr="00007F65" w:rsidRDefault="00D005B4" w:rsidP="00AF2C7E">
      <w:pPr>
        <w:spacing w:after="0" w:line="24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007F65">
        <w:rPr>
          <w:rFonts w:cstheme="minorHAnsi"/>
          <w:b/>
          <w:sz w:val="28"/>
          <w:szCs w:val="28"/>
        </w:rPr>
        <w:t>Can Government Manage Risk</w:t>
      </w:r>
      <w:r w:rsidR="00C61879" w:rsidRPr="00007F65">
        <w:rPr>
          <w:rFonts w:cstheme="minorHAnsi"/>
          <w:b/>
          <w:sz w:val="28"/>
          <w:szCs w:val="28"/>
        </w:rPr>
        <w:t>s</w:t>
      </w:r>
      <w:r w:rsidRPr="00007F65">
        <w:rPr>
          <w:rFonts w:cstheme="minorHAnsi"/>
          <w:b/>
          <w:sz w:val="28"/>
          <w:szCs w:val="28"/>
        </w:rPr>
        <w:t xml:space="preserve"> </w:t>
      </w:r>
      <w:r w:rsidR="003E4300" w:rsidRPr="00007F65">
        <w:rPr>
          <w:rFonts w:cstheme="minorHAnsi"/>
          <w:b/>
          <w:sz w:val="28"/>
          <w:szCs w:val="28"/>
        </w:rPr>
        <w:t>A</w:t>
      </w:r>
      <w:r w:rsidR="00C61879" w:rsidRPr="00007F65">
        <w:rPr>
          <w:rFonts w:cstheme="minorHAnsi"/>
          <w:b/>
          <w:sz w:val="28"/>
          <w:szCs w:val="28"/>
        </w:rPr>
        <w:t xml:space="preserve">ssociated with </w:t>
      </w:r>
      <w:r w:rsidRPr="00007F65">
        <w:rPr>
          <w:rFonts w:cstheme="minorHAnsi"/>
          <w:b/>
          <w:sz w:val="28"/>
          <w:szCs w:val="28"/>
        </w:rPr>
        <w:t xml:space="preserve">Artificial Intelligence? </w:t>
      </w:r>
    </w:p>
    <w:p w14:paraId="0FD16701" w14:textId="16E9DDB6" w:rsidR="00423366" w:rsidRPr="00AF2C7E" w:rsidRDefault="00423366" w:rsidP="00AF2C7E">
      <w:p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AF2C7E">
        <w:rPr>
          <w:rFonts w:cstheme="minorHAnsi"/>
          <w:bCs/>
          <w:i/>
          <w:iCs/>
          <w:sz w:val="24"/>
          <w:szCs w:val="24"/>
        </w:rPr>
        <w:t xml:space="preserve">By Dan </w:t>
      </w:r>
      <w:proofErr w:type="spellStart"/>
      <w:r w:rsidRPr="00AF2C7E">
        <w:rPr>
          <w:rFonts w:cstheme="minorHAnsi"/>
          <w:bCs/>
          <w:i/>
          <w:iCs/>
          <w:sz w:val="24"/>
          <w:szCs w:val="24"/>
        </w:rPr>
        <w:t>Chenok</w:t>
      </w:r>
      <w:proofErr w:type="spellEnd"/>
    </w:p>
    <w:p w14:paraId="5CDEE580" w14:textId="77777777" w:rsidR="00AF2C7E" w:rsidRDefault="00AF2C7E" w:rsidP="00AF2C7E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242EF034" w14:textId="5C8AE66A" w:rsidR="004D4849" w:rsidRPr="00AF2C7E" w:rsidRDefault="00AF2C7E" w:rsidP="00A44D06">
      <w:pPr>
        <w:spacing w:after="0" w:line="240" w:lineRule="auto"/>
        <w:rPr>
          <w:rFonts w:cstheme="minorHAnsi"/>
        </w:rPr>
      </w:pPr>
      <w:r w:rsidRPr="00BE60B4">
        <w:rPr>
          <w:rFonts w:cstheme="minorHAnsi"/>
          <w:bCs/>
          <w:sz w:val="24"/>
          <w:szCs w:val="24"/>
        </w:rPr>
        <w:t xml:space="preserve">Artificial intelligence </w:t>
      </w:r>
      <w:r w:rsidR="00F329E2" w:rsidRPr="00BE60B4">
        <w:rPr>
          <w:rFonts w:cstheme="minorHAnsi"/>
          <w:bCs/>
          <w:sz w:val="24"/>
          <w:szCs w:val="24"/>
        </w:rPr>
        <w:t xml:space="preserve">can help government agencies deliver </w:t>
      </w:r>
      <w:r w:rsidRPr="00BE60B4">
        <w:rPr>
          <w:rFonts w:cstheme="minorHAnsi"/>
          <w:bCs/>
          <w:sz w:val="24"/>
          <w:szCs w:val="24"/>
        </w:rPr>
        <w:t>better results</w:t>
      </w:r>
      <w:r w:rsidR="00F329E2" w:rsidRPr="00BE60B4">
        <w:rPr>
          <w:rFonts w:cstheme="minorHAnsi"/>
          <w:bCs/>
          <w:sz w:val="24"/>
          <w:szCs w:val="24"/>
        </w:rPr>
        <w:t xml:space="preserve">, </w:t>
      </w:r>
      <w:r w:rsidRPr="00BE60B4">
        <w:rPr>
          <w:rFonts w:cstheme="minorHAnsi"/>
          <w:bCs/>
          <w:sz w:val="24"/>
          <w:szCs w:val="24"/>
        </w:rPr>
        <w:t>but there are underlying risks and ethical issues with its implementation</w:t>
      </w:r>
      <w:r w:rsidR="00540E66" w:rsidRPr="00BE60B4">
        <w:rPr>
          <w:rFonts w:cstheme="minorHAnsi"/>
          <w:bCs/>
          <w:sz w:val="24"/>
          <w:szCs w:val="24"/>
        </w:rPr>
        <w:t xml:space="preserve"> that need to be resolved before AI becomes part of the fabric of government</w:t>
      </w:r>
      <w:r w:rsidR="00A44D06">
        <w:rPr>
          <w:rFonts w:cstheme="minorHAnsi"/>
          <w:bCs/>
          <w:sz w:val="24"/>
          <w:szCs w:val="24"/>
        </w:rPr>
        <w:t xml:space="preserve">.  </w:t>
      </w:r>
      <w:r w:rsidR="00BE60B4">
        <w:rPr>
          <w:rFonts w:cstheme="minorHAnsi"/>
        </w:rPr>
        <w:t>Based on insights from an expert roundtable led by the IBM Center for The Business of Government and the Partnership for Public Service, a</w:t>
      </w:r>
      <w:r w:rsidR="006B5A1F" w:rsidRPr="00AF2C7E">
        <w:rPr>
          <w:rFonts w:cstheme="minorHAnsi"/>
        </w:rPr>
        <w:t>genc</w:t>
      </w:r>
      <w:r>
        <w:rPr>
          <w:rFonts w:cstheme="minorHAnsi"/>
        </w:rPr>
        <w:t xml:space="preserve">ies will need </w:t>
      </w:r>
      <w:r w:rsidR="004D4849" w:rsidRPr="00AF2C7E">
        <w:rPr>
          <w:rFonts w:cstheme="minorHAnsi"/>
        </w:rPr>
        <w:t xml:space="preserve">to </w:t>
      </w:r>
      <w:r w:rsidR="00BE60B4">
        <w:rPr>
          <w:rFonts w:cstheme="minorHAnsi"/>
        </w:rPr>
        <w:t>address multiple</w:t>
      </w:r>
      <w:r>
        <w:rPr>
          <w:rFonts w:cstheme="minorHAnsi"/>
        </w:rPr>
        <w:t xml:space="preserve"> </w:t>
      </w:r>
      <w:r w:rsidR="00693A05" w:rsidRPr="00AF2C7E">
        <w:rPr>
          <w:rFonts w:cstheme="minorHAnsi"/>
        </w:rPr>
        <w:t>risk</w:t>
      </w:r>
      <w:r w:rsidR="00BE60B4">
        <w:rPr>
          <w:rFonts w:cstheme="minorHAnsi"/>
        </w:rPr>
        <w:t>s</w:t>
      </w:r>
      <w:r w:rsidR="00693A05" w:rsidRPr="00AF2C7E">
        <w:rPr>
          <w:rFonts w:cstheme="minorHAnsi"/>
        </w:rPr>
        <w:t xml:space="preserve"> and ethical imperatives in order to </w:t>
      </w:r>
      <w:r w:rsidR="004D4849" w:rsidRPr="00AF2C7E">
        <w:rPr>
          <w:rFonts w:cstheme="minorHAnsi"/>
        </w:rPr>
        <w:t>realize the opport</w:t>
      </w:r>
      <w:r w:rsidR="00BE60B4">
        <w:rPr>
          <w:rFonts w:cstheme="minorHAnsi"/>
        </w:rPr>
        <w:t>unity that AI technology brings.  These include:</w:t>
      </w:r>
    </w:p>
    <w:p w14:paraId="36FEADD4" w14:textId="77777777" w:rsidR="00F677C5" w:rsidRPr="00AF2C7E" w:rsidRDefault="00F677C5" w:rsidP="00AF2C7E">
      <w:pPr>
        <w:pStyle w:val="Default"/>
        <w:rPr>
          <w:rFonts w:asciiTheme="minorHAnsi" w:hAnsiTheme="minorHAnsi" w:cstheme="minorHAnsi"/>
        </w:rPr>
      </w:pPr>
    </w:p>
    <w:p w14:paraId="43C7FB18" w14:textId="2E0B5076" w:rsidR="003B52D9" w:rsidRPr="00AF2C7E" w:rsidRDefault="00007F65" w:rsidP="00007F65">
      <w:pPr>
        <w:pStyle w:val="Default"/>
        <w:numPr>
          <w:ilvl w:val="0"/>
          <w:numId w:val="7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/>
        </w:rPr>
        <w:t>Creating</w:t>
      </w:r>
      <w:r w:rsidR="006D2680" w:rsidRPr="00AF2C7E">
        <w:rPr>
          <w:rFonts w:asciiTheme="minorHAnsi" w:hAnsiTheme="minorHAnsi" w:cstheme="minorHAnsi"/>
          <w:b/>
          <w:bCs/>
          <w:i/>
        </w:rPr>
        <w:t xml:space="preserve"> Explainable </w:t>
      </w:r>
      <w:r w:rsidR="004A11EE" w:rsidRPr="00AF2C7E">
        <w:rPr>
          <w:rFonts w:asciiTheme="minorHAnsi" w:hAnsiTheme="minorHAnsi" w:cstheme="minorHAnsi"/>
          <w:b/>
          <w:bCs/>
          <w:i/>
        </w:rPr>
        <w:t>A</w:t>
      </w:r>
      <w:r w:rsidR="00C807B0" w:rsidRPr="00AF2C7E">
        <w:rPr>
          <w:rFonts w:asciiTheme="minorHAnsi" w:hAnsiTheme="minorHAnsi" w:cstheme="minorHAnsi"/>
          <w:b/>
          <w:bCs/>
          <w:i/>
        </w:rPr>
        <w:t>lgorithms</w:t>
      </w:r>
      <w:r w:rsidR="00AF2C7E" w:rsidRPr="00AF2C7E">
        <w:rPr>
          <w:rFonts w:asciiTheme="minorHAnsi" w:hAnsiTheme="minorHAnsi" w:cstheme="minorHAnsi"/>
          <w:b/>
          <w:bCs/>
          <w:i/>
        </w:rPr>
        <w:t>.</w:t>
      </w:r>
      <w:r w:rsidR="00AF2C7E">
        <w:rPr>
          <w:rFonts w:asciiTheme="minorHAnsi" w:hAnsiTheme="minorHAnsi" w:cstheme="minorHAnsi"/>
          <w:iCs/>
        </w:rPr>
        <w:t xml:space="preserve">  </w:t>
      </w:r>
      <w:r w:rsidR="006D2680" w:rsidRPr="00AF2C7E">
        <w:rPr>
          <w:rFonts w:asciiTheme="minorHAnsi" w:hAnsiTheme="minorHAnsi" w:cstheme="minorHAnsi"/>
        </w:rPr>
        <w:t xml:space="preserve">Machine Learning (ML) </w:t>
      </w:r>
      <w:r w:rsidR="004A11EE" w:rsidRPr="00AF2C7E">
        <w:rPr>
          <w:rFonts w:asciiTheme="minorHAnsi" w:hAnsiTheme="minorHAnsi" w:cstheme="minorHAnsi"/>
        </w:rPr>
        <w:t>a</w:t>
      </w:r>
      <w:r w:rsidR="006D2680" w:rsidRPr="00AF2C7E">
        <w:rPr>
          <w:rFonts w:asciiTheme="minorHAnsi" w:hAnsiTheme="minorHAnsi" w:cstheme="minorHAnsi"/>
        </w:rPr>
        <w:t xml:space="preserve">lgorithms are only as good as the data </w:t>
      </w:r>
      <w:r w:rsidR="0086306D" w:rsidRPr="00AF2C7E">
        <w:rPr>
          <w:rFonts w:asciiTheme="minorHAnsi" w:hAnsiTheme="minorHAnsi" w:cstheme="minorHAnsi"/>
        </w:rPr>
        <w:t>provided for training</w:t>
      </w:r>
      <w:r w:rsidR="006D2680" w:rsidRPr="00AF2C7E">
        <w:rPr>
          <w:rFonts w:asciiTheme="minorHAnsi" w:hAnsiTheme="minorHAnsi" w:cstheme="minorHAnsi"/>
        </w:rPr>
        <w:t xml:space="preserve">. </w:t>
      </w:r>
      <w:r w:rsidR="004A11EE" w:rsidRPr="00AF2C7E">
        <w:rPr>
          <w:rFonts w:asciiTheme="minorHAnsi" w:hAnsiTheme="minorHAnsi" w:cstheme="minorHAnsi"/>
        </w:rPr>
        <w:t>U</w:t>
      </w:r>
      <w:r w:rsidR="006D2680" w:rsidRPr="00AF2C7E">
        <w:rPr>
          <w:rFonts w:asciiTheme="minorHAnsi" w:hAnsiTheme="minorHAnsi" w:cstheme="minorHAnsi"/>
        </w:rPr>
        <w:t xml:space="preserve">sers of these systems </w:t>
      </w:r>
      <w:r w:rsidR="00F03A3A" w:rsidRPr="00AF2C7E">
        <w:rPr>
          <w:rFonts w:asciiTheme="minorHAnsi" w:hAnsiTheme="minorHAnsi" w:cstheme="minorHAnsi"/>
        </w:rPr>
        <w:t>can</w:t>
      </w:r>
      <w:r w:rsidR="004A11EE" w:rsidRPr="00AF2C7E">
        <w:rPr>
          <w:rFonts w:asciiTheme="minorHAnsi" w:hAnsiTheme="minorHAnsi" w:cstheme="minorHAnsi"/>
        </w:rPr>
        <w:t xml:space="preserve"> </w:t>
      </w:r>
      <w:r w:rsidR="006D2680" w:rsidRPr="00AF2C7E">
        <w:rPr>
          <w:rFonts w:asciiTheme="minorHAnsi" w:hAnsiTheme="minorHAnsi" w:cstheme="minorHAnsi"/>
        </w:rPr>
        <w:t xml:space="preserve">take </w:t>
      </w:r>
      <w:r w:rsidR="004A11EE" w:rsidRPr="00AF2C7E">
        <w:rPr>
          <w:rFonts w:asciiTheme="minorHAnsi" w:hAnsiTheme="minorHAnsi" w:cstheme="minorHAnsi"/>
        </w:rPr>
        <w:t xml:space="preserve">data quality </w:t>
      </w:r>
      <w:r w:rsidR="006D2680" w:rsidRPr="00AF2C7E">
        <w:rPr>
          <w:rFonts w:asciiTheme="minorHAnsi" w:hAnsiTheme="minorHAnsi" w:cstheme="minorHAnsi"/>
        </w:rPr>
        <w:t xml:space="preserve">for granted and can come to over-trust the algorithm’s predictions.  Additionally, some ML models such as deep neural networks are </w:t>
      </w:r>
      <w:r w:rsidR="00C807B0" w:rsidRPr="00AF2C7E">
        <w:rPr>
          <w:rFonts w:asciiTheme="minorHAnsi" w:hAnsiTheme="minorHAnsi" w:cstheme="minorHAnsi"/>
        </w:rPr>
        <w:t>difficult to interpret</w:t>
      </w:r>
      <w:r w:rsidR="004A11EE" w:rsidRPr="00AF2C7E">
        <w:rPr>
          <w:rFonts w:asciiTheme="minorHAnsi" w:hAnsiTheme="minorHAnsi" w:cstheme="minorHAnsi"/>
        </w:rPr>
        <w:t xml:space="preserve">, </w:t>
      </w:r>
      <w:r w:rsidR="00C807B0" w:rsidRPr="00AF2C7E">
        <w:rPr>
          <w:rFonts w:asciiTheme="minorHAnsi" w:hAnsiTheme="minorHAnsi" w:cstheme="minorHAnsi"/>
        </w:rPr>
        <w:t xml:space="preserve">making it </w:t>
      </w:r>
      <w:r w:rsidR="006D2680" w:rsidRPr="00AF2C7E">
        <w:rPr>
          <w:rFonts w:asciiTheme="minorHAnsi" w:hAnsiTheme="minorHAnsi" w:cstheme="minorHAnsi"/>
        </w:rPr>
        <w:t xml:space="preserve">hard to understand how </w:t>
      </w:r>
      <w:r w:rsidR="00C807B0" w:rsidRPr="00AF2C7E">
        <w:rPr>
          <w:rFonts w:asciiTheme="minorHAnsi" w:hAnsiTheme="minorHAnsi" w:cstheme="minorHAnsi"/>
        </w:rPr>
        <w:t>a decision was made</w:t>
      </w:r>
      <w:r w:rsidR="006D2680" w:rsidRPr="00AF2C7E">
        <w:rPr>
          <w:rFonts w:asciiTheme="minorHAnsi" w:hAnsiTheme="minorHAnsi" w:cstheme="minorHAnsi"/>
        </w:rPr>
        <w:t xml:space="preserve"> (often referred to as “black box”</w:t>
      </w:r>
      <w:r w:rsidR="00F03A3A" w:rsidRPr="00AF2C7E">
        <w:rPr>
          <w:rFonts w:asciiTheme="minorHAnsi" w:hAnsiTheme="minorHAnsi" w:cstheme="minorHAnsi"/>
        </w:rPr>
        <w:t xml:space="preserve"> decision</w:t>
      </w:r>
      <w:r w:rsidR="006D2680" w:rsidRPr="00AF2C7E">
        <w:rPr>
          <w:rFonts w:asciiTheme="minorHAnsi" w:hAnsiTheme="minorHAnsi" w:cstheme="minorHAnsi"/>
        </w:rPr>
        <w:t xml:space="preserve">). </w:t>
      </w:r>
      <w:r w:rsidR="00F03A3A" w:rsidRPr="00AF2C7E">
        <w:rPr>
          <w:rFonts w:asciiTheme="minorHAnsi" w:hAnsiTheme="minorHAnsi" w:cstheme="minorHAnsi"/>
        </w:rPr>
        <w:t xml:space="preserve"> A</w:t>
      </w:r>
      <w:r w:rsidR="003B52D9" w:rsidRPr="00AF2C7E">
        <w:rPr>
          <w:rFonts w:asciiTheme="minorHAnsi" w:hAnsiTheme="minorHAnsi" w:cstheme="minorHAnsi"/>
        </w:rPr>
        <w:t xml:space="preserve">nother </w:t>
      </w:r>
      <w:r w:rsidR="00F03A3A" w:rsidRPr="00AF2C7E">
        <w:rPr>
          <w:rFonts w:asciiTheme="minorHAnsi" w:hAnsiTheme="minorHAnsi" w:cstheme="minorHAnsi"/>
        </w:rPr>
        <w:t xml:space="preserve">issue arises when low quality data (i.e., data that embeds bias or stereotypes or simply does not represent the population) is used in un-interpretable models, making it harder to detect bias.  </w:t>
      </w:r>
      <w:r w:rsidR="003B52D9" w:rsidRPr="00AF2C7E">
        <w:rPr>
          <w:rFonts w:asciiTheme="minorHAnsi" w:hAnsiTheme="minorHAnsi" w:cstheme="minorHAnsi"/>
        </w:rPr>
        <w:t>On the other hand, well-designed, explainable models can increase accuracy in government service delivery, such as a neural network that could correct an initial decision to deny someone benefits for which they are entitled.</w:t>
      </w:r>
    </w:p>
    <w:p w14:paraId="01860632" w14:textId="77777777" w:rsidR="003B52D9" w:rsidRPr="00AF2C7E" w:rsidRDefault="003B52D9" w:rsidP="00007F65">
      <w:pPr>
        <w:pStyle w:val="Default"/>
        <w:rPr>
          <w:rFonts w:asciiTheme="minorHAnsi" w:hAnsiTheme="minorHAnsi" w:cstheme="minorHAnsi"/>
        </w:rPr>
      </w:pPr>
    </w:p>
    <w:p w14:paraId="276E9D9B" w14:textId="74801C67" w:rsidR="006D2680" w:rsidRPr="00AF2C7E" w:rsidRDefault="004A11EE" w:rsidP="00007F65">
      <w:pPr>
        <w:pStyle w:val="Default"/>
        <w:ind w:left="360"/>
        <w:rPr>
          <w:rFonts w:asciiTheme="minorHAnsi" w:hAnsiTheme="minorHAnsi" w:cstheme="minorHAnsi"/>
        </w:rPr>
      </w:pPr>
      <w:r w:rsidRPr="00AF2C7E">
        <w:rPr>
          <w:rFonts w:asciiTheme="minorHAnsi" w:hAnsiTheme="minorHAnsi" w:cstheme="minorHAnsi"/>
        </w:rPr>
        <w:t xml:space="preserve">Research into </w:t>
      </w:r>
      <w:r w:rsidR="006D2680" w:rsidRPr="00AF2C7E">
        <w:rPr>
          <w:rFonts w:asciiTheme="minorHAnsi" w:hAnsiTheme="minorHAnsi" w:cstheme="minorHAnsi"/>
        </w:rPr>
        <w:t>interpretability of</w:t>
      </w:r>
      <w:r w:rsidRPr="00AF2C7E">
        <w:rPr>
          <w:rFonts w:asciiTheme="minorHAnsi" w:hAnsiTheme="minorHAnsi" w:cstheme="minorHAnsi"/>
        </w:rPr>
        <w:t xml:space="preserve"> </w:t>
      </w:r>
      <w:r w:rsidR="006D2680" w:rsidRPr="00AF2C7E">
        <w:rPr>
          <w:rFonts w:asciiTheme="minorHAnsi" w:hAnsiTheme="minorHAnsi" w:cstheme="minorHAnsi"/>
        </w:rPr>
        <w:t>neural networks</w:t>
      </w:r>
      <w:r w:rsidRPr="00AF2C7E">
        <w:rPr>
          <w:rFonts w:asciiTheme="minorHAnsi" w:hAnsiTheme="minorHAnsi" w:cstheme="minorHAnsi"/>
        </w:rPr>
        <w:t xml:space="preserve"> and other </w:t>
      </w:r>
      <w:r w:rsidR="003B52D9" w:rsidRPr="00AF2C7E">
        <w:rPr>
          <w:rFonts w:asciiTheme="minorHAnsi" w:hAnsiTheme="minorHAnsi" w:cstheme="minorHAnsi"/>
        </w:rPr>
        <w:t xml:space="preserve">kinds of </w:t>
      </w:r>
      <w:r w:rsidRPr="00AF2C7E">
        <w:rPr>
          <w:rFonts w:asciiTheme="minorHAnsi" w:hAnsiTheme="minorHAnsi" w:cstheme="minorHAnsi"/>
        </w:rPr>
        <w:t xml:space="preserve">models will help build </w:t>
      </w:r>
      <w:r w:rsidR="006D2680" w:rsidRPr="00AF2C7E">
        <w:rPr>
          <w:rFonts w:asciiTheme="minorHAnsi" w:hAnsiTheme="minorHAnsi" w:cstheme="minorHAnsi"/>
        </w:rPr>
        <w:t>trust</w:t>
      </w:r>
      <w:r w:rsidRPr="00AF2C7E">
        <w:rPr>
          <w:rFonts w:asciiTheme="minorHAnsi" w:hAnsiTheme="minorHAnsi" w:cstheme="minorHAnsi"/>
        </w:rPr>
        <w:t xml:space="preserve"> in</w:t>
      </w:r>
      <w:r w:rsidR="006D2680" w:rsidRPr="00AF2C7E">
        <w:rPr>
          <w:rFonts w:asciiTheme="minorHAnsi" w:hAnsiTheme="minorHAnsi" w:cstheme="minorHAnsi"/>
        </w:rPr>
        <w:t xml:space="preserve"> AI.</w:t>
      </w:r>
      <w:r w:rsidR="00F03A3A" w:rsidRPr="00AF2C7E">
        <w:rPr>
          <w:rFonts w:asciiTheme="minorHAnsi" w:hAnsiTheme="minorHAnsi" w:cstheme="minorHAnsi"/>
        </w:rPr>
        <w:t xml:space="preserve">  </w:t>
      </w:r>
      <w:r w:rsidR="003B52D9" w:rsidRPr="00AF2C7E">
        <w:rPr>
          <w:rFonts w:asciiTheme="minorHAnsi" w:hAnsiTheme="minorHAnsi" w:cstheme="minorHAnsi"/>
        </w:rPr>
        <w:t xml:space="preserve"> </w:t>
      </w:r>
      <w:r w:rsidR="00F03A3A" w:rsidRPr="00AF2C7E">
        <w:rPr>
          <w:rFonts w:asciiTheme="minorHAnsi" w:hAnsiTheme="minorHAnsi" w:cstheme="minorHAnsi"/>
        </w:rPr>
        <w:t xml:space="preserve">More broadly, educating stakeholders about AI – including policy makers, educators, and even the general public -- would </w:t>
      </w:r>
      <w:r w:rsidR="005D253A" w:rsidRPr="00AF2C7E">
        <w:rPr>
          <w:rFonts w:asciiTheme="minorHAnsi" w:hAnsiTheme="minorHAnsi" w:cstheme="minorHAnsi"/>
        </w:rPr>
        <w:t xml:space="preserve">increase digital literacy and </w:t>
      </w:r>
      <w:r w:rsidR="00F03A3A" w:rsidRPr="00AF2C7E">
        <w:rPr>
          <w:rFonts w:asciiTheme="minorHAnsi" w:hAnsiTheme="minorHAnsi" w:cstheme="minorHAnsi"/>
        </w:rPr>
        <w:t>provide significant benefit</w:t>
      </w:r>
      <w:r w:rsidR="006F33BC" w:rsidRPr="00AF2C7E">
        <w:rPr>
          <w:rFonts w:asciiTheme="minorHAnsi" w:hAnsiTheme="minorHAnsi" w:cstheme="minorHAnsi"/>
        </w:rPr>
        <w:t>s</w:t>
      </w:r>
      <w:r w:rsidR="00F03A3A" w:rsidRPr="00AF2C7E">
        <w:rPr>
          <w:rFonts w:asciiTheme="minorHAnsi" w:hAnsiTheme="minorHAnsi" w:cstheme="minorHAnsi"/>
        </w:rPr>
        <w:t xml:space="preserve">. While universities are moving forward with AI education, government needs greater understanding of how data can impact AI performance. Government, industry, and academia can work together in </w:t>
      </w:r>
      <w:r w:rsidR="00D64EF1" w:rsidRPr="00AF2C7E">
        <w:rPr>
          <w:rFonts w:asciiTheme="minorHAnsi" w:hAnsiTheme="minorHAnsi" w:cstheme="minorHAnsi"/>
        </w:rPr>
        <w:t>explaining</w:t>
      </w:r>
      <w:r w:rsidR="00F03A3A" w:rsidRPr="00AF2C7E">
        <w:rPr>
          <w:rFonts w:asciiTheme="minorHAnsi" w:hAnsiTheme="minorHAnsi" w:cstheme="minorHAnsi"/>
        </w:rPr>
        <w:t xml:space="preserve"> how sound data and models can both inform the ethical use of AI.</w:t>
      </w:r>
    </w:p>
    <w:p w14:paraId="1289751E" w14:textId="77777777" w:rsidR="0001776B" w:rsidRPr="00AF2C7E" w:rsidRDefault="0001776B" w:rsidP="00007F65">
      <w:pPr>
        <w:pStyle w:val="Default"/>
        <w:rPr>
          <w:rFonts w:asciiTheme="minorHAnsi" w:hAnsiTheme="minorHAnsi" w:cstheme="minorHAnsi"/>
        </w:rPr>
      </w:pPr>
    </w:p>
    <w:p w14:paraId="6C412D90" w14:textId="0CB869E7" w:rsidR="007F4D87" w:rsidRPr="00AF2C7E" w:rsidRDefault="00743C52" w:rsidP="00007F65">
      <w:pPr>
        <w:pStyle w:val="Default"/>
        <w:numPr>
          <w:ilvl w:val="0"/>
          <w:numId w:val="7"/>
        </w:numPr>
        <w:ind w:left="360"/>
        <w:rPr>
          <w:rFonts w:asciiTheme="minorHAnsi" w:hAnsiTheme="minorHAnsi" w:cstheme="minorHAnsi"/>
        </w:rPr>
      </w:pPr>
      <w:r w:rsidRPr="00AF2C7E">
        <w:rPr>
          <w:rFonts w:asciiTheme="minorHAnsi" w:hAnsiTheme="minorHAnsi" w:cstheme="minorHAnsi"/>
          <w:b/>
          <w:bCs/>
          <w:i/>
        </w:rPr>
        <w:t>Applying Ethics within a Cost</w:t>
      </w:r>
      <w:r w:rsidR="00B70617" w:rsidRPr="00AF2C7E">
        <w:rPr>
          <w:rFonts w:asciiTheme="minorHAnsi" w:hAnsiTheme="minorHAnsi" w:cstheme="minorHAnsi"/>
          <w:b/>
          <w:bCs/>
          <w:i/>
        </w:rPr>
        <w:t>-</w:t>
      </w:r>
      <w:r w:rsidRPr="00AF2C7E">
        <w:rPr>
          <w:rFonts w:asciiTheme="minorHAnsi" w:hAnsiTheme="minorHAnsi" w:cstheme="minorHAnsi"/>
          <w:b/>
          <w:bCs/>
          <w:i/>
        </w:rPr>
        <w:t>Benefit Framework</w:t>
      </w:r>
      <w:r w:rsidR="00AF2C7E" w:rsidRPr="00AF2C7E">
        <w:rPr>
          <w:rFonts w:asciiTheme="minorHAnsi" w:hAnsiTheme="minorHAnsi" w:cstheme="minorHAnsi"/>
          <w:b/>
          <w:bCs/>
          <w:i/>
        </w:rPr>
        <w:t>.</w:t>
      </w:r>
      <w:r w:rsidR="00AF2C7E">
        <w:rPr>
          <w:rFonts w:asciiTheme="minorHAnsi" w:hAnsiTheme="minorHAnsi" w:cstheme="minorHAnsi"/>
          <w:iCs/>
        </w:rPr>
        <w:t xml:space="preserve"> </w:t>
      </w:r>
      <w:r w:rsidR="0001776B" w:rsidRPr="00AF2C7E">
        <w:rPr>
          <w:rFonts w:asciiTheme="minorHAnsi" w:hAnsiTheme="minorHAnsi" w:cstheme="minorHAnsi"/>
        </w:rPr>
        <w:t>AI ethics is to AI policy as political philosophy is to law or regulation.</w:t>
      </w:r>
      <w:r w:rsidR="00680B19" w:rsidRPr="00AF2C7E">
        <w:rPr>
          <w:rFonts w:asciiTheme="minorHAnsi" w:hAnsiTheme="minorHAnsi" w:cstheme="minorHAnsi"/>
        </w:rPr>
        <w:t xml:space="preserve"> </w:t>
      </w:r>
      <w:r w:rsidR="00B6385F" w:rsidRPr="00AF2C7E">
        <w:rPr>
          <w:rFonts w:asciiTheme="minorHAnsi" w:hAnsiTheme="minorHAnsi" w:cstheme="minorHAnsi"/>
        </w:rPr>
        <w:t xml:space="preserve">In other words, </w:t>
      </w:r>
      <w:r w:rsidR="00680B19" w:rsidRPr="00AF2C7E">
        <w:rPr>
          <w:rFonts w:asciiTheme="minorHAnsi" w:hAnsiTheme="minorHAnsi" w:cstheme="minorHAnsi"/>
        </w:rPr>
        <w:t xml:space="preserve">AI ethics </w:t>
      </w:r>
      <w:r w:rsidR="00B6385F" w:rsidRPr="00AF2C7E">
        <w:rPr>
          <w:rFonts w:asciiTheme="minorHAnsi" w:hAnsiTheme="minorHAnsi" w:cstheme="minorHAnsi"/>
        </w:rPr>
        <w:t xml:space="preserve">is less a </w:t>
      </w:r>
      <w:r w:rsidR="00680B19" w:rsidRPr="00AF2C7E">
        <w:rPr>
          <w:rFonts w:asciiTheme="minorHAnsi" w:hAnsiTheme="minorHAnsi" w:cstheme="minorHAnsi"/>
        </w:rPr>
        <w:t xml:space="preserve">problem </w:t>
      </w:r>
      <w:r w:rsidRPr="00AF2C7E">
        <w:rPr>
          <w:rFonts w:asciiTheme="minorHAnsi" w:hAnsiTheme="minorHAnsi" w:cstheme="minorHAnsi"/>
        </w:rPr>
        <w:t xml:space="preserve">to “solve” </w:t>
      </w:r>
      <w:r w:rsidR="00B6385F" w:rsidRPr="00AF2C7E">
        <w:rPr>
          <w:rFonts w:asciiTheme="minorHAnsi" w:hAnsiTheme="minorHAnsi" w:cstheme="minorHAnsi"/>
        </w:rPr>
        <w:t xml:space="preserve">than a set of norms </w:t>
      </w:r>
      <w:r w:rsidRPr="00AF2C7E">
        <w:rPr>
          <w:rFonts w:asciiTheme="minorHAnsi" w:hAnsiTheme="minorHAnsi" w:cstheme="minorHAnsi"/>
        </w:rPr>
        <w:t xml:space="preserve">and frameworks </w:t>
      </w:r>
      <w:r w:rsidR="00B6385F" w:rsidRPr="00AF2C7E">
        <w:rPr>
          <w:rFonts w:asciiTheme="minorHAnsi" w:hAnsiTheme="minorHAnsi" w:cstheme="minorHAnsi"/>
        </w:rPr>
        <w:t>that inform decision</w:t>
      </w:r>
      <w:r w:rsidR="003B52D9" w:rsidRPr="00AF2C7E">
        <w:rPr>
          <w:rFonts w:asciiTheme="minorHAnsi" w:hAnsiTheme="minorHAnsi" w:cstheme="minorHAnsi"/>
        </w:rPr>
        <w:t>s</w:t>
      </w:r>
      <w:r w:rsidR="00680B19" w:rsidRPr="00AF2C7E">
        <w:rPr>
          <w:rFonts w:asciiTheme="minorHAnsi" w:hAnsiTheme="minorHAnsi" w:cstheme="minorHAnsi"/>
        </w:rPr>
        <w:t xml:space="preserve">. </w:t>
      </w:r>
      <w:r w:rsidRPr="00AF2C7E">
        <w:rPr>
          <w:rFonts w:asciiTheme="minorHAnsi" w:hAnsiTheme="minorHAnsi" w:cstheme="minorHAnsi"/>
        </w:rPr>
        <w:t>Therefore, AI ethics should be applied in specific contexts</w:t>
      </w:r>
      <w:r w:rsidR="003B52D9" w:rsidRPr="00AF2C7E">
        <w:rPr>
          <w:rFonts w:asciiTheme="minorHAnsi" w:hAnsiTheme="minorHAnsi" w:cstheme="minorHAnsi"/>
        </w:rPr>
        <w:t xml:space="preserve"> </w:t>
      </w:r>
      <w:r w:rsidR="00680B19" w:rsidRPr="00AF2C7E">
        <w:rPr>
          <w:rFonts w:asciiTheme="minorHAnsi" w:hAnsiTheme="minorHAnsi" w:cstheme="minorHAnsi"/>
        </w:rPr>
        <w:t>(e.g.</w:t>
      </w:r>
      <w:r w:rsidR="00B6385F" w:rsidRPr="00AF2C7E">
        <w:rPr>
          <w:rFonts w:asciiTheme="minorHAnsi" w:hAnsiTheme="minorHAnsi" w:cstheme="minorHAnsi"/>
        </w:rPr>
        <w:t>,</w:t>
      </w:r>
      <w:r w:rsidR="00680B19" w:rsidRPr="00AF2C7E">
        <w:rPr>
          <w:rFonts w:asciiTheme="minorHAnsi" w:hAnsiTheme="minorHAnsi" w:cstheme="minorHAnsi"/>
        </w:rPr>
        <w:t xml:space="preserve"> </w:t>
      </w:r>
      <w:r w:rsidR="00432648" w:rsidRPr="00AF2C7E">
        <w:rPr>
          <w:rFonts w:asciiTheme="minorHAnsi" w:hAnsiTheme="minorHAnsi" w:cstheme="minorHAnsi"/>
        </w:rPr>
        <w:t xml:space="preserve">for what reasons and </w:t>
      </w:r>
      <w:r w:rsidR="00680B19" w:rsidRPr="00AF2C7E">
        <w:rPr>
          <w:rFonts w:asciiTheme="minorHAnsi" w:hAnsiTheme="minorHAnsi" w:cstheme="minorHAnsi"/>
        </w:rPr>
        <w:t>for who</w:t>
      </w:r>
      <w:r w:rsidR="00432648" w:rsidRPr="00AF2C7E">
        <w:rPr>
          <w:rFonts w:asciiTheme="minorHAnsi" w:hAnsiTheme="minorHAnsi" w:cstheme="minorHAnsi"/>
        </w:rPr>
        <w:t xml:space="preserve"> is AI used</w:t>
      </w:r>
      <w:r w:rsidR="00680B19" w:rsidRPr="00AF2C7E">
        <w:rPr>
          <w:rFonts w:asciiTheme="minorHAnsi" w:hAnsiTheme="minorHAnsi" w:cstheme="minorHAnsi"/>
        </w:rPr>
        <w:t>?) and level</w:t>
      </w:r>
      <w:r w:rsidR="006F33BC" w:rsidRPr="00AF2C7E">
        <w:rPr>
          <w:rFonts w:asciiTheme="minorHAnsi" w:hAnsiTheme="minorHAnsi" w:cstheme="minorHAnsi"/>
        </w:rPr>
        <w:t>s</w:t>
      </w:r>
      <w:r w:rsidR="00680B19" w:rsidRPr="00AF2C7E">
        <w:rPr>
          <w:rFonts w:asciiTheme="minorHAnsi" w:hAnsiTheme="minorHAnsi" w:cstheme="minorHAnsi"/>
        </w:rPr>
        <w:t xml:space="preserve"> of understanding (e.g.</w:t>
      </w:r>
      <w:r w:rsidR="00432648" w:rsidRPr="00AF2C7E">
        <w:rPr>
          <w:rFonts w:asciiTheme="minorHAnsi" w:hAnsiTheme="minorHAnsi" w:cstheme="minorHAnsi"/>
        </w:rPr>
        <w:t xml:space="preserve">, </w:t>
      </w:r>
      <w:r w:rsidR="00680B19" w:rsidRPr="00AF2C7E">
        <w:rPr>
          <w:rFonts w:asciiTheme="minorHAnsi" w:hAnsiTheme="minorHAnsi" w:cstheme="minorHAnsi"/>
        </w:rPr>
        <w:t>how much</w:t>
      </w:r>
      <w:r w:rsidR="00432648" w:rsidRPr="00AF2C7E">
        <w:rPr>
          <w:rFonts w:asciiTheme="minorHAnsi" w:hAnsiTheme="minorHAnsi" w:cstheme="minorHAnsi"/>
        </w:rPr>
        <w:t xml:space="preserve"> AI is appropriate for a given scenario</w:t>
      </w:r>
      <w:r w:rsidR="00680B19" w:rsidRPr="00AF2C7E">
        <w:rPr>
          <w:rFonts w:asciiTheme="minorHAnsi" w:hAnsiTheme="minorHAnsi" w:cstheme="minorHAnsi"/>
        </w:rPr>
        <w:t>?).</w:t>
      </w:r>
      <w:r w:rsidR="00F56B92" w:rsidRPr="00AF2C7E">
        <w:rPr>
          <w:rFonts w:asciiTheme="minorHAnsi" w:hAnsiTheme="minorHAnsi" w:cstheme="minorHAnsi"/>
        </w:rPr>
        <w:t xml:space="preserve"> </w:t>
      </w:r>
    </w:p>
    <w:p w14:paraId="457B9BD3" w14:textId="77777777" w:rsidR="007F4D87" w:rsidRPr="00AF2C7E" w:rsidRDefault="007F4D87" w:rsidP="00007F65">
      <w:pPr>
        <w:pStyle w:val="Default"/>
        <w:rPr>
          <w:rFonts w:asciiTheme="minorHAnsi" w:hAnsiTheme="minorHAnsi" w:cstheme="minorHAnsi"/>
        </w:rPr>
      </w:pPr>
    </w:p>
    <w:p w14:paraId="17F28E32" w14:textId="19C36A68" w:rsidR="007F70F6" w:rsidRPr="00AF2C7E" w:rsidRDefault="00547340" w:rsidP="00007F65">
      <w:pPr>
        <w:pStyle w:val="Default"/>
        <w:ind w:left="360"/>
        <w:rPr>
          <w:rFonts w:asciiTheme="minorHAnsi" w:hAnsiTheme="minorHAnsi" w:cstheme="minorHAnsi"/>
        </w:rPr>
      </w:pPr>
      <w:r w:rsidRPr="00AF2C7E">
        <w:rPr>
          <w:rFonts w:asciiTheme="minorHAnsi" w:hAnsiTheme="minorHAnsi" w:cstheme="minorHAnsi"/>
        </w:rPr>
        <w:t xml:space="preserve">One way to </w:t>
      </w:r>
      <w:r w:rsidR="003B52D9" w:rsidRPr="00AF2C7E">
        <w:rPr>
          <w:rFonts w:asciiTheme="minorHAnsi" w:hAnsiTheme="minorHAnsi" w:cstheme="minorHAnsi"/>
        </w:rPr>
        <w:t xml:space="preserve">apply </w:t>
      </w:r>
      <w:r w:rsidRPr="00AF2C7E">
        <w:rPr>
          <w:rFonts w:asciiTheme="minorHAnsi" w:hAnsiTheme="minorHAnsi" w:cstheme="minorHAnsi"/>
        </w:rPr>
        <w:t xml:space="preserve">ethics </w:t>
      </w:r>
      <w:r w:rsidR="003B52D9" w:rsidRPr="00AF2C7E">
        <w:rPr>
          <w:rFonts w:asciiTheme="minorHAnsi" w:hAnsiTheme="minorHAnsi" w:cstheme="minorHAnsi"/>
        </w:rPr>
        <w:t>involves</w:t>
      </w:r>
      <w:r w:rsidRPr="00AF2C7E">
        <w:rPr>
          <w:rFonts w:asciiTheme="minorHAnsi" w:hAnsiTheme="minorHAnsi" w:cstheme="minorHAnsi"/>
        </w:rPr>
        <w:t xml:space="preserve"> the practice within policy making of cost</w:t>
      </w:r>
      <w:r w:rsidR="00B70617" w:rsidRPr="00AF2C7E">
        <w:rPr>
          <w:rFonts w:asciiTheme="minorHAnsi" w:hAnsiTheme="minorHAnsi" w:cstheme="minorHAnsi"/>
        </w:rPr>
        <w:t>-</w:t>
      </w:r>
      <w:r w:rsidRPr="00AF2C7E">
        <w:rPr>
          <w:rFonts w:asciiTheme="minorHAnsi" w:hAnsiTheme="minorHAnsi" w:cstheme="minorHAnsi"/>
        </w:rPr>
        <w:t xml:space="preserve">benefit analysis.  </w:t>
      </w:r>
      <w:r w:rsidR="00B70617" w:rsidRPr="00AF2C7E">
        <w:rPr>
          <w:rFonts w:asciiTheme="minorHAnsi" w:hAnsiTheme="minorHAnsi" w:cstheme="minorHAnsi"/>
        </w:rPr>
        <w:t>Such</w:t>
      </w:r>
      <w:r w:rsidRPr="00AF2C7E">
        <w:rPr>
          <w:rFonts w:asciiTheme="minorHAnsi" w:hAnsiTheme="minorHAnsi" w:cstheme="minorHAnsi"/>
        </w:rPr>
        <w:t xml:space="preserve"> methodologies would allow agencies to compare the risks associated with AI (</w:t>
      </w:r>
      <w:r w:rsidR="003B52D9" w:rsidRPr="00AF2C7E">
        <w:rPr>
          <w:rFonts w:asciiTheme="minorHAnsi" w:hAnsiTheme="minorHAnsi" w:cstheme="minorHAnsi"/>
        </w:rPr>
        <w:t xml:space="preserve">e.g., </w:t>
      </w:r>
      <w:r w:rsidRPr="00AF2C7E">
        <w:rPr>
          <w:rFonts w:asciiTheme="minorHAnsi" w:hAnsiTheme="minorHAnsi" w:cstheme="minorHAnsi"/>
        </w:rPr>
        <w:t>potential for human harm, discrimination, funds lost) with the benefits (</w:t>
      </w:r>
      <w:r w:rsidR="00B70617" w:rsidRPr="00AF2C7E">
        <w:rPr>
          <w:rFonts w:asciiTheme="minorHAnsi" w:hAnsiTheme="minorHAnsi" w:cstheme="minorHAnsi"/>
        </w:rPr>
        <w:t xml:space="preserve">e.g., </w:t>
      </w:r>
      <w:r w:rsidRPr="00AF2C7E">
        <w:rPr>
          <w:rFonts w:asciiTheme="minorHAnsi" w:hAnsiTheme="minorHAnsi" w:cstheme="minorHAnsi"/>
        </w:rPr>
        <w:t xml:space="preserve">lives saved, egalitarian treatment, funds saved) throughout the </w:t>
      </w:r>
      <w:r w:rsidR="00C807B0" w:rsidRPr="00AF2C7E">
        <w:rPr>
          <w:rFonts w:asciiTheme="minorHAnsi" w:hAnsiTheme="minorHAnsi" w:cstheme="minorHAnsi"/>
        </w:rPr>
        <w:t>lifecycle of an algorithm’s development and operation</w:t>
      </w:r>
      <w:r w:rsidRPr="00AF2C7E">
        <w:rPr>
          <w:rFonts w:asciiTheme="minorHAnsi" w:hAnsiTheme="minorHAnsi" w:cstheme="minorHAnsi"/>
        </w:rPr>
        <w:t xml:space="preserve">. </w:t>
      </w:r>
      <w:r w:rsidR="00B70617" w:rsidRPr="00AF2C7E">
        <w:rPr>
          <w:rFonts w:asciiTheme="minorHAnsi" w:hAnsiTheme="minorHAnsi" w:cstheme="minorHAnsi"/>
        </w:rPr>
        <w:t>Cost-benefit analyses</w:t>
      </w:r>
      <w:r w:rsidRPr="00AF2C7E">
        <w:rPr>
          <w:rFonts w:asciiTheme="minorHAnsi" w:hAnsiTheme="minorHAnsi" w:cstheme="minorHAnsi"/>
        </w:rPr>
        <w:t xml:space="preserve"> often include scenario planning and confidence intervals</w:t>
      </w:r>
      <w:r w:rsidR="00B70617" w:rsidRPr="00AF2C7E">
        <w:rPr>
          <w:rFonts w:asciiTheme="minorHAnsi" w:hAnsiTheme="minorHAnsi" w:cstheme="minorHAnsi"/>
        </w:rPr>
        <w:t>,</w:t>
      </w:r>
      <w:r w:rsidRPr="00AF2C7E">
        <w:rPr>
          <w:rFonts w:asciiTheme="minorHAnsi" w:hAnsiTheme="minorHAnsi" w:cstheme="minorHAnsi"/>
        </w:rPr>
        <w:t xml:space="preserve"> which could work well in evaluating AI systems</w:t>
      </w:r>
      <w:r w:rsidR="00B70617" w:rsidRPr="00AF2C7E">
        <w:rPr>
          <w:rFonts w:asciiTheme="minorHAnsi" w:hAnsiTheme="minorHAnsi" w:cstheme="minorHAnsi"/>
        </w:rPr>
        <w:t xml:space="preserve"> over time</w:t>
      </w:r>
      <w:r w:rsidR="004F4A9F" w:rsidRPr="00AF2C7E">
        <w:rPr>
          <w:rFonts w:asciiTheme="minorHAnsi" w:hAnsiTheme="minorHAnsi" w:cstheme="minorHAnsi"/>
        </w:rPr>
        <w:t>—provided that the “costs” considered include not only quantifiable financial costs, but more intangible, value-based risks as well (such as avoiding bias or privacy harms)</w:t>
      </w:r>
      <w:r w:rsidRPr="00AF2C7E">
        <w:rPr>
          <w:rFonts w:asciiTheme="minorHAnsi" w:hAnsiTheme="minorHAnsi" w:cstheme="minorHAnsi"/>
        </w:rPr>
        <w:t xml:space="preserve">. </w:t>
      </w:r>
      <w:r w:rsidR="004F4A9F" w:rsidRPr="00AF2C7E">
        <w:rPr>
          <w:rFonts w:asciiTheme="minorHAnsi" w:hAnsiTheme="minorHAnsi" w:cstheme="minorHAnsi"/>
        </w:rPr>
        <w:t>Done correctly</w:t>
      </w:r>
      <w:r w:rsidR="00B70617" w:rsidRPr="00AF2C7E">
        <w:rPr>
          <w:rFonts w:asciiTheme="minorHAnsi" w:hAnsiTheme="minorHAnsi" w:cstheme="minorHAnsi"/>
        </w:rPr>
        <w:t xml:space="preserve">, this approach could </w:t>
      </w:r>
      <w:r w:rsidRPr="00AF2C7E">
        <w:rPr>
          <w:rFonts w:asciiTheme="minorHAnsi" w:hAnsiTheme="minorHAnsi" w:cstheme="minorHAnsi"/>
        </w:rPr>
        <w:t>provide a clear way to communicate risk and decisions about how</w:t>
      </w:r>
      <w:r w:rsidR="00B70617" w:rsidRPr="00AF2C7E">
        <w:rPr>
          <w:rFonts w:asciiTheme="minorHAnsi" w:hAnsiTheme="minorHAnsi" w:cstheme="minorHAnsi"/>
        </w:rPr>
        <w:t xml:space="preserve"> and </w:t>
      </w:r>
      <w:r w:rsidRPr="00AF2C7E">
        <w:rPr>
          <w:rFonts w:asciiTheme="minorHAnsi" w:hAnsiTheme="minorHAnsi" w:cstheme="minorHAnsi"/>
        </w:rPr>
        <w:t xml:space="preserve">when </w:t>
      </w:r>
      <w:r w:rsidR="00B70617" w:rsidRPr="00AF2C7E">
        <w:rPr>
          <w:rFonts w:asciiTheme="minorHAnsi" w:hAnsiTheme="minorHAnsi" w:cstheme="minorHAnsi"/>
        </w:rPr>
        <w:t xml:space="preserve">to use </w:t>
      </w:r>
      <w:r w:rsidRPr="00AF2C7E">
        <w:rPr>
          <w:rFonts w:asciiTheme="minorHAnsi" w:hAnsiTheme="minorHAnsi" w:cstheme="minorHAnsi"/>
        </w:rPr>
        <w:t>AI</w:t>
      </w:r>
      <w:r w:rsidR="00B70617" w:rsidRPr="00AF2C7E">
        <w:rPr>
          <w:rFonts w:asciiTheme="minorHAnsi" w:hAnsiTheme="minorHAnsi" w:cstheme="minorHAnsi"/>
        </w:rPr>
        <w:t xml:space="preserve"> </w:t>
      </w:r>
      <w:r w:rsidR="00B70617" w:rsidRPr="00AF2C7E">
        <w:rPr>
          <w:rFonts w:asciiTheme="minorHAnsi" w:hAnsiTheme="minorHAnsi" w:cstheme="minorHAnsi"/>
        </w:rPr>
        <w:lastRenderedPageBreak/>
        <w:t>-- including risks of leveraging AI to support a decision</w:t>
      </w:r>
      <w:r w:rsidR="00BC77B1" w:rsidRPr="00AF2C7E">
        <w:rPr>
          <w:rFonts w:asciiTheme="minorHAnsi" w:hAnsiTheme="minorHAnsi" w:cstheme="minorHAnsi"/>
        </w:rPr>
        <w:t>,</w:t>
      </w:r>
      <w:r w:rsidR="00B70617" w:rsidRPr="00AF2C7E">
        <w:rPr>
          <w:rFonts w:asciiTheme="minorHAnsi" w:hAnsiTheme="minorHAnsi" w:cstheme="minorHAnsi"/>
        </w:rPr>
        <w:t xml:space="preserve"> relative to risks of decisions based solely on human analysis – in a way that informs</w:t>
      </w:r>
      <w:r w:rsidRPr="00AF2C7E">
        <w:rPr>
          <w:rFonts w:asciiTheme="minorHAnsi" w:hAnsiTheme="minorHAnsi" w:cstheme="minorHAnsi"/>
        </w:rPr>
        <w:t xml:space="preserve"> public</w:t>
      </w:r>
      <w:r w:rsidR="00B70617" w:rsidRPr="00AF2C7E">
        <w:rPr>
          <w:rFonts w:asciiTheme="minorHAnsi" w:hAnsiTheme="minorHAnsi" w:cstheme="minorHAnsi"/>
        </w:rPr>
        <w:t xml:space="preserve"> understanding and dialogue</w:t>
      </w:r>
      <w:r w:rsidRPr="00AF2C7E">
        <w:rPr>
          <w:rFonts w:asciiTheme="minorHAnsi" w:hAnsiTheme="minorHAnsi" w:cstheme="minorHAnsi"/>
        </w:rPr>
        <w:t xml:space="preserve">. </w:t>
      </w:r>
    </w:p>
    <w:p w14:paraId="4D633081" w14:textId="77777777" w:rsidR="0054265B" w:rsidRPr="00AF2C7E" w:rsidRDefault="0054265B" w:rsidP="00007F65">
      <w:pPr>
        <w:pStyle w:val="Default"/>
        <w:rPr>
          <w:rFonts w:asciiTheme="minorHAnsi" w:hAnsiTheme="minorHAnsi" w:cstheme="minorHAnsi"/>
        </w:rPr>
      </w:pPr>
    </w:p>
    <w:p w14:paraId="0D54A1F6" w14:textId="3C9FB603" w:rsidR="007F70F6" w:rsidRPr="00AF2C7E" w:rsidRDefault="00AF2C7E" w:rsidP="00007F65">
      <w:pPr>
        <w:pStyle w:val="Default"/>
        <w:numPr>
          <w:ilvl w:val="0"/>
          <w:numId w:val="7"/>
        </w:numPr>
        <w:ind w:left="360"/>
        <w:rPr>
          <w:rFonts w:asciiTheme="minorHAnsi" w:hAnsiTheme="minorHAnsi" w:cstheme="minorHAnsi"/>
        </w:rPr>
      </w:pPr>
      <w:r w:rsidRPr="00AF2C7E">
        <w:rPr>
          <w:rFonts w:asciiTheme="minorHAnsi" w:hAnsiTheme="minorHAnsi" w:cstheme="minorHAnsi"/>
          <w:b/>
          <w:bCs/>
          <w:i/>
        </w:rPr>
        <w:t xml:space="preserve">Creating </w:t>
      </w:r>
      <w:r w:rsidR="00FA38F4" w:rsidRPr="00AF2C7E">
        <w:rPr>
          <w:rFonts w:asciiTheme="minorHAnsi" w:hAnsiTheme="minorHAnsi" w:cstheme="minorHAnsi"/>
          <w:b/>
          <w:bCs/>
          <w:i/>
        </w:rPr>
        <w:t>Data Governance</w:t>
      </w:r>
      <w:r w:rsidRPr="00AF2C7E">
        <w:rPr>
          <w:rFonts w:asciiTheme="minorHAnsi" w:hAnsiTheme="minorHAnsi" w:cstheme="minorHAnsi"/>
          <w:b/>
          <w:bCs/>
          <w:i/>
        </w:rPr>
        <w:t xml:space="preserve"> Framework.</w:t>
      </w:r>
      <w:r>
        <w:rPr>
          <w:rFonts w:asciiTheme="minorHAnsi" w:hAnsiTheme="minorHAnsi" w:cstheme="minorHAnsi"/>
          <w:iCs/>
        </w:rPr>
        <w:t xml:space="preserve"> </w:t>
      </w:r>
      <w:r w:rsidR="001C0F6E" w:rsidRPr="00AF2C7E">
        <w:rPr>
          <w:rFonts w:asciiTheme="minorHAnsi" w:hAnsiTheme="minorHAnsi" w:cstheme="minorHAnsi"/>
        </w:rPr>
        <w:t>To ensure confidence</w:t>
      </w:r>
      <w:r w:rsidR="00FA38F4" w:rsidRPr="00AF2C7E">
        <w:rPr>
          <w:rFonts w:asciiTheme="minorHAnsi" w:hAnsiTheme="minorHAnsi" w:cstheme="minorHAnsi"/>
        </w:rPr>
        <w:t xml:space="preserve"> in </w:t>
      </w:r>
      <w:r w:rsidR="007F70F6" w:rsidRPr="00AF2C7E">
        <w:rPr>
          <w:rFonts w:asciiTheme="minorHAnsi" w:hAnsiTheme="minorHAnsi" w:cstheme="minorHAnsi"/>
        </w:rPr>
        <w:t xml:space="preserve">data used by AI and other </w:t>
      </w:r>
      <w:r w:rsidR="00FA38F4" w:rsidRPr="00AF2C7E">
        <w:rPr>
          <w:rFonts w:asciiTheme="minorHAnsi" w:hAnsiTheme="minorHAnsi" w:cstheme="minorHAnsi"/>
        </w:rPr>
        <w:t>automated decision systems</w:t>
      </w:r>
      <w:r w:rsidR="001C0F6E" w:rsidRPr="00AF2C7E">
        <w:rPr>
          <w:rFonts w:asciiTheme="minorHAnsi" w:hAnsiTheme="minorHAnsi" w:cstheme="minorHAnsi"/>
        </w:rPr>
        <w:t xml:space="preserve">, </w:t>
      </w:r>
      <w:r w:rsidR="00E5057E" w:rsidRPr="00AF2C7E">
        <w:rPr>
          <w:rFonts w:asciiTheme="minorHAnsi" w:hAnsiTheme="minorHAnsi" w:cstheme="minorHAnsi"/>
        </w:rPr>
        <w:t xml:space="preserve">proper data governance including testing and audits will be necessary. This testing </w:t>
      </w:r>
      <w:r w:rsidR="007F70F6" w:rsidRPr="00AF2C7E">
        <w:rPr>
          <w:rFonts w:asciiTheme="minorHAnsi" w:hAnsiTheme="minorHAnsi" w:cstheme="minorHAnsi"/>
        </w:rPr>
        <w:t>c</w:t>
      </w:r>
      <w:r w:rsidR="00E5057E" w:rsidRPr="00AF2C7E">
        <w:rPr>
          <w:rFonts w:asciiTheme="minorHAnsi" w:hAnsiTheme="minorHAnsi" w:cstheme="minorHAnsi"/>
        </w:rPr>
        <w:t>ould focus on data quality, security and data user rights</w:t>
      </w:r>
      <w:r w:rsidR="007F70F6" w:rsidRPr="00AF2C7E">
        <w:rPr>
          <w:rFonts w:asciiTheme="minorHAnsi" w:hAnsiTheme="minorHAnsi" w:cstheme="minorHAnsi"/>
        </w:rPr>
        <w:t xml:space="preserve">, and ensure </w:t>
      </w:r>
      <w:r w:rsidR="00FF1994" w:rsidRPr="00AF2C7E">
        <w:rPr>
          <w:rFonts w:asciiTheme="minorHAnsi" w:hAnsiTheme="minorHAnsi" w:cstheme="minorHAnsi"/>
        </w:rPr>
        <w:t>that</w:t>
      </w:r>
      <w:r w:rsidR="00E5057E" w:rsidRPr="00AF2C7E">
        <w:rPr>
          <w:rFonts w:asciiTheme="minorHAnsi" w:hAnsiTheme="minorHAnsi" w:cstheme="minorHAnsi"/>
        </w:rPr>
        <w:t xml:space="preserve"> automated decision systems are not discriminatory</w:t>
      </w:r>
      <w:r w:rsidR="007F70F6" w:rsidRPr="00AF2C7E">
        <w:rPr>
          <w:rFonts w:asciiTheme="minorHAnsi" w:hAnsiTheme="minorHAnsi" w:cstheme="minorHAnsi"/>
        </w:rPr>
        <w:t>.  Another element of data governance c</w:t>
      </w:r>
      <w:r w:rsidR="00E5057E" w:rsidRPr="00AF2C7E">
        <w:rPr>
          <w:rFonts w:asciiTheme="minorHAnsi" w:hAnsiTheme="minorHAnsi" w:cstheme="minorHAnsi"/>
        </w:rPr>
        <w:t>ould set-up protocols for in</w:t>
      </w:r>
      <w:r w:rsidR="007F70F6" w:rsidRPr="00AF2C7E">
        <w:rPr>
          <w:rFonts w:asciiTheme="minorHAnsi" w:hAnsiTheme="minorHAnsi" w:cstheme="minorHAnsi"/>
        </w:rPr>
        <w:t>t</w:t>
      </w:r>
      <w:r w:rsidR="00E5057E" w:rsidRPr="00AF2C7E">
        <w:rPr>
          <w:rFonts w:asciiTheme="minorHAnsi" w:hAnsiTheme="minorHAnsi" w:cstheme="minorHAnsi"/>
        </w:rPr>
        <w:t>er-agency data sharing</w:t>
      </w:r>
      <w:r w:rsidR="007F70F6" w:rsidRPr="00AF2C7E">
        <w:rPr>
          <w:rFonts w:asciiTheme="minorHAnsi" w:hAnsiTheme="minorHAnsi" w:cstheme="minorHAnsi"/>
        </w:rPr>
        <w:t>, which can increase efficien</w:t>
      </w:r>
      <w:r w:rsidR="004F4A9F" w:rsidRPr="00AF2C7E">
        <w:rPr>
          <w:rFonts w:asciiTheme="minorHAnsi" w:hAnsiTheme="minorHAnsi" w:cstheme="minorHAnsi"/>
        </w:rPr>
        <w:t>cy</w:t>
      </w:r>
      <w:r w:rsidR="007F70F6" w:rsidRPr="00AF2C7E">
        <w:rPr>
          <w:rFonts w:asciiTheme="minorHAnsi" w:hAnsiTheme="minorHAnsi" w:cstheme="minorHAnsi"/>
        </w:rPr>
        <w:t xml:space="preserve"> but also introduce privacy risk -- privacy protection within AI has engendered divergent views, and using a risk management perspective allows for agencies to assess how much personal data they need to collect and store based on the benefits to the data subjects.  </w:t>
      </w:r>
    </w:p>
    <w:p w14:paraId="62CD6FA9" w14:textId="176A4C44" w:rsidR="001949FE" w:rsidRPr="00AF2C7E" w:rsidRDefault="001949FE" w:rsidP="00007F65">
      <w:pPr>
        <w:pStyle w:val="Default"/>
        <w:rPr>
          <w:rFonts w:asciiTheme="minorHAnsi" w:hAnsiTheme="minorHAnsi" w:cstheme="minorHAnsi"/>
        </w:rPr>
      </w:pPr>
    </w:p>
    <w:p w14:paraId="79E55394" w14:textId="53C04912" w:rsidR="003A3143" w:rsidRPr="00AF2C7E" w:rsidRDefault="007F70F6" w:rsidP="00007F65">
      <w:pPr>
        <w:pStyle w:val="Default"/>
        <w:ind w:left="360"/>
        <w:rPr>
          <w:rFonts w:asciiTheme="minorHAnsi" w:hAnsiTheme="minorHAnsi" w:cstheme="minorHAnsi"/>
        </w:rPr>
      </w:pPr>
      <w:r w:rsidRPr="00AF2C7E">
        <w:rPr>
          <w:rFonts w:asciiTheme="minorHAnsi" w:hAnsiTheme="minorHAnsi" w:cstheme="minorHAnsi"/>
        </w:rPr>
        <w:t xml:space="preserve">Finally, governance protocols can help clarify how and when to acquire data, especially from outside parties.  Government’s use of third-party </w:t>
      </w:r>
      <w:r w:rsidR="00360763" w:rsidRPr="00AF2C7E">
        <w:rPr>
          <w:rFonts w:asciiTheme="minorHAnsi" w:hAnsiTheme="minorHAnsi" w:cstheme="minorHAnsi"/>
        </w:rPr>
        <w:t xml:space="preserve">data </w:t>
      </w:r>
      <w:r w:rsidRPr="00AF2C7E">
        <w:rPr>
          <w:rFonts w:asciiTheme="minorHAnsi" w:hAnsiTheme="minorHAnsi" w:cstheme="minorHAnsi"/>
        </w:rPr>
        <w:t>t</w:t>
      </w:r>
      <w:r w:rsidR="00360763" w:rsidRPr="00AF2C7E">
        <w:rPr>
          <w:rFonts w:asciiTheme="minorHAnsi" w:hAnsiTheme="minorHAnsi" w:cstheme="minorHAnsi"/>
        </w:rPr>
        <w:t xml:space="preserve">o </w:t>
      </w:r>
      <w:r w:rsidRPr="00AF2C7E">
        <w:rPr>
          <w:rFonts w:asciiTheme="minorHAnsi" w:hAnsiTheme="minorHAnsi" w:cstheme="minorHAnsi"/>
        </w:rPr>
        <w:t>support the use of AI for regulatory decisions may differ from that used for research or analysis.</w:t>
      </w:r>
      <w:r w:rsidR="00360763" w:rsidRPr="00AF2C7E">
        <w:rPr>
          <w:rFonts w:asciiTheme="minorHAnsi" w:hAnsiTheme="minorHAnsi" w:cstheme="minorHAnsi"/>
        </w:rPr>
        <w:t xml:space="preserve">  And there may be inherent vulnerabilities in third party data that call for mitigation strategies in a risk management framework.</w:t>
      </w:r>
    </w:p>
    <w:p w14:paraId="7E41956F" w14:textId="77777777" w:rsidR="0054265B" w:rsidRPr="00AF2C7E" w:rsidRDefault="0054265B" w:rsidP="00007F65">
      <w:pPr>
        <w:pStyle w:val="Default"/>
        <w:rPr>
          <w:rFonts w:asciiTheme="minorHAnsi" w:hAnsiTheme="minorHAnsi" w:cstheme="minorHAnsi"/>
        </w:rPr>
      </w:pPr>
    </w:p>
    <w:p w14:paraId="384C8DEB" w14:textId="79592027" w:rsidR="00B4178D" w:rsidRPr="00AF2C7E" w:rsidRDefault="00007F65" w:rsidP="00007F65">
      <w:pPr>
        <w:pStyle w:val="Default"/>
        <w:numPr>
          <w:ilvl w:val="0"/>
          <w:numId w:val="7"/>
        </w:numPr>
        <w:ind w:left="360"/>
        <w:rPr>
          <w:rFonts w:asciiTheme="minorHAnsi" w:hAnsiTheme="minorHAnsi" w:cstheme="minorHAnsi"/>
        </w:rPr>
      </w:pPr>
      <w:r w:rsidRPr="00007F65">
        <w:rPr>
          <w:rFonts w:asciiTheme="minorHAnsi" w:hAnsiTheme="minorHAnsi" w:cstheme="minorHAnsi"/>
          <w:b/>
          <w:bCs/>
          <w:i/>
        </w:rPr>
        <w:t xml:space="preserve">Crafting </w:t>
      </w:r>
      <w:r w:rsidR="00E5057E" w:rsidRPr="00007F65">
        <w:rPr>
          <w:rFonts w:asciiTheme="minorHAnsi" w:hAnsiTheme="minorHAnsi" w:cstheme="minorHAnsi"/>
          <w:b/>
          <w:bCs/>
          <w:i/>
        </w:rPr>
        <w:t xml:space="preserve">A Strategic Vision for AI </w:t>
      </w:r>
      <w:r w:rsidR="007F70F6" w:rsidRPr="00007F65">
        <w:rPr>
          <w:rFonts w:asciiTheme="minorHAnsi" w:hAnsiTheme="minorHAnsi" w:cstheme="minorHAnsi"/>
          <w:b/>
          <w:bCs/>
          <w:i/>
        </w:rPr>
        <w:t>Use</w:t>
      </w:r>
      <w:r w:rsidR="00AF2C7E" w:rsidRPr="00007F65">
        <w:rPr>
          <w:rFonts w:asciiTheme="minorHAnsi" w:hAnsiTheme="minorHAnsi" w:cstheme="minorHAnsi"/>
          <w:b/>
          <w:bCs/>
          <w:i/>
        </w:rPr>
        <w:t>.</w:t>
      </w:r>
      <w:r>
        <w:rPr>
          <w:rFonts w:asciiTheme="minorHAnsi" w:hAnsiTheme="minorHAnsi" w:cstheme="minorHAnsi"/>
          <w:iCs/>
        </w:rPr>
        <w:t xml:space="preserve">  </w:t>
      </w:r>
      <w:r w:rsidR="00E5057E" w:rsidRPr="00AF2C7E">
        <w:rPr>
          <w:rFonts w:asciiTheme="minorHAnsi" w:hAnsiTheme="minorHAnsi" w:cstheme="minorHAnsi"/>
        </w:rPr>
        <w:t>G</w:t>
      </w:r>
      <w:r w:rsidR="004B4772" w:rsidRPr="00AF2C7E">
        <w:rPr>
          <w:rFonts w:asciiTheme="minorHAnsi" w:hAnsiTheme="minorHAnsi" w:cstheme="minorHAnsi"/>
        </w:rPr>
        <w:t>overnment</w:t>
      </w:r>
      <w:r w:rsidR="0058342D" w:rsidRPr="00AF2C7E">
        <w:rPr>
          <w:rFonts w:asciiTheme="minorHAnsi" w:hAnsiTheme="minorHAnsi" w:cstheme="minorHAnsi"/>
        </w:rPr>
        <w:t xml:space="preserve"> employees</w:t>
      </w:r>
      <w:r w:rsidR="00E5057E" w:rsidRPr="00AF2C7E">
        <w:rPr>
          <w:rFonts w:asciiTheme="minorHAnsi" w:hAnsiTheme="minorHAnsi" w:cstheme="minorHAnsi"/>
        </w:rPr>
        <w:t xml:space="preserve"> often</w:t>
      </w:r>
      <w:r w:rsidR="0058342D" w:rsidRPr="00AF2C7E">
        <w:rPr>
          <w:rFonts w:asciiTheme="minorHAnsi" w:hAnsiTheme="minorHAnsi" w:cstheme="minorHAnsi"/>
        </w:rPr>
        <w:t xml:space="preserve"> </w:t>
      </w:r>
      <w:r w:rsidR="004B4772" w:rsidRPr="00AF2C7E">
        <w:rPr>
          <w:rFonts w:asciiTheme="minorHAnsi" w:hAnsiTheme="minorHAnsi" w:cstheme="minorHAnsi"/>
        </w:rPr>
        <w:t xml:space="preserve">lack familiarity </w:t>
      </w:r>
      <w:r w:rsidR="0058342D" w:rsidRPr="00AF2C7E">
        <w:rPr>
          <w:rFonts w:asciiTheme="minorHAnsi" w:hAnsiTheme="minorHAnsi" w:cstheme="minorHAnsi"/>
        </w:rPr>
        <w:t xml:space="preserve">with </w:t>
      </w:r>
      <w:r w:rsidR="004B4772" w:rsidRPr="00AF2C7E">
        <w:rPr>
          <w:rFonts w:asciiTheme="minorHAnsi" w:hAnsiTheme="minorHAnsi" w:cstheme="minorHAnsi"/>
        </w:rPr>
        <w:t xml:space="preserve">AI </w:t>
      </w:r>
      <w:r w:rsidR="0058342D" w:rsidRPr="00AF2C7E">
        <w:rPr>
          <w:rFonts w:asciiTheme="minorHAnsi" w:hAnsiTheme="minorHAnsi" w:cstheme="minorHAnsi"/>
        </w:rPr>
        <w:t>technology</w:t>
      </w:r>
      <w:r w:rsidR="007F70F6" w:rsidRPr="00AF2C7E">
        <w:rPr>
          <w:rFonts w:asciiTheme="minorHAnsi" w:hAnsiTheme="minorHAnsi" w:cstheme="minorHAnsi"/>
        </w:rPr>
        <w:t>,</w:t>
      </w:r>
      <w:r w:rsidR="0058342D" w:rsidRPr="00AF2C7E">
        <w:rPr>
          <w:rFonts w:asciiTheme="minorHAnsi" w:hAnsiTheme="minorHAnsi" w:cstheme="minorHAnsi"/>
        </w:rPr>
        <w:t xml:space="preserve"> and are </w:t>
      </w:r>
      <w:r w:rsidR="004B4772" w:rsidRPr="00AF2C7E">
        <w:rPr>
          <w:rFonts w:asciiTheme="minorHAnsi" w:hAnsiTheme="minorHAnsi" w:cstheme="minorHAnsi"/>
        </w:rPr>
        <w:t xml:space="preserve">understandably </w:t>
      </w:r>
      <w:r w:rsidR="0058342D" w:rsidRPr="00AF2C7E">
        <w:rPr>
          <w:rFonts w:asciiTheme="minorHAnsi" w:hAnsiTheme="minorHAnsi" w:cstheme="minorHAnsi"/>
        </w:rPr>
        <w:t xml:space="preserve">skeptical </w:t>
      </w:r>
      <w:r w:rsidR="004B4772" w:rsidRPr="00AF2C7E">
        <w:rPr>
          <w:rFonts w:asciiTheme="minorHAnsi" w:hAnsiTheme="minorHAnsi" w:cstheme="minorHAnsi"/>
        </w:rPr>
        <w:t>about its impact on their work</w:t>
      </w:r>
      <w:r w:rsidR="0058342D" w:rsidRPr="00AF2C7E">
        <w:rPr>
          <w:rFonts w:asciiTheme="minorHAnsi" w:hAnsiTheme="minorHAnsi" w:cstheme="minorHAnsi"/>
        </w:rPr>
        <w:t xml:space="preserve">. Greater engagement across agencies in </w:t>
      </w:r>
      <w:r w:rsidR="004B4772" w:rsidRPr="00AF2C7E">
        <w:rPr>
          <w:rFonts w:asciiTheme="minorHAnsi" w:hAnsiTheme="minorHAnsi" w:cstheme="minorHAnsi"/>
        </w:rPr>
        <w:t xml:space="preserve">setting forth needs and priorities, </w:t>
      </w:r>
      <w:r w:rsidR="0058342D" w:rsidRPr="00AF2C7E">
        <w:rPr>
          <w:rFonts w:asciiTheme="minorHAnsi" w:hAnsiTheme="minorHAnsi" w:cstheme="minorHAnsi"/>
        </w:rPr>
        <w:t xml:space="preserve">defining </w:t>
      </w:r>
      <w:r w:rsidR="004B4772" w:rsidRPr="00AF2C7E">
        <w:rPr>
          <w:rFonts w:asciiTheme="minorHAnsi" w:hAnsiTheme="minorHAnsi" w:cstheme="minorHAnsi"/>
        </w:rPr>
        <w:t xml:space="preserve">factors that can promote </w:t>
      </w:r>
      <w:r w:rsidR="0058342D" w:rsidRPr="00AF2C7E">
        <w:rPr>
          <w:rFonts w:asciiTheme="minorHAnsi" w:hAnsiTheme="minorHAnsi" w:cstheme="minorHAnsi"/>
        </w:rPr>
        <w:t>trust</w:t>
      </w:r>
      <w:r w:rsidR="004B4772" w:rsidRPr="00AF2C7E">
        <w:rPr>
          <w:rFonts w:asciiTheme="minorHAnsi" w:hAnsiTheme="minorHAnsi" w:cstheme="minorHAnsi"/>
        </w:rPr>
        <w:t xml:space="preserve"> in AI systems</w:t>
      </w:r>
      <w:r w:rsidR="0058342D" w:rsidRPr="00AF2C7E">
        <w:rPr>
          <w:rFonts w:asciiTheme="minorHAnsi" w:hAnsiTheme="minorHAnsi" w:cstheme="minorHAnsi"/>
        </w:rPr>
        <w:t xml:space="preserve">, and </w:t>
      </w:r>
      <w:r w:rsidR="004B4772" w:rsidRPr="00AF2C7E">
        <w:rPr>
          <w:rFonts w:asciiTheme="minorHAnsi" w:hAnsiTheme="minorHAnsi" w:cstheme="minorHAnsi"/>
        </w:rPr>
        <w:t>developing pathways to explain</w:t>
      </w:r>
      <w:r w:rsidR="0058342D" w:rsidRPr="00AF2C7E">
        <w:rPr>
          <w:rFonts w:asciiTheme="minorHAnsi" w:hAnsiTheme="minorHAnsi" w:cstheme="minorHAnsi"/>
        </w:rPr>
        <w:t xml:space="preserve"> the technology, could </w:t>
      </w:r>
      <w:r w:rsidR="002F0ACA" w:rsidRPr="00AF2C7E">
        <w:rPr>
          <w:rFonts w:asciiTheme="minorHAnsi" w:hAnsiTheme="minorHAnsi" w:cstheme="minorHAnsi"/>
        </w:rPr>
        <w:t xml:space="preserve">enhance understanding of </w:t>
      </w:r>
      <w:r w:rsidR="004B4772" w:rsidRPr="00AF2C7E">
        <w:rPr>
          <w:rFonts w:asciiTheme="minorHAnsi" w:hAnsiTheme="minorHAnsi" w:cstheme="minorHAnsi"/>
        </w:rPr>
        <w:t>AI’s impact across the public sector</w:t>
      </w:r>
      <w:r w:rsidR="002F0ACA" w:rsidRPr="00AF2C7E">
        <w:rPr>
          <w:rFonts w:asciiTheme="minorHAnsi" w:hAnsiTheme="minorHAnsi" w:cstheme="minorHAnsi"/>
        </w:rPr>
        <w:t>.</w:t>
      </w:r>
      <w:r w:rsidR="00224098" w:rsidRPr="00AF2C7E">
        <w:rPr>
          <w:rFonts w:asciiTheme="minorHAnsi" w:hAnsiTheme="minorHAnsi" w:cstheme="minorHAnsi"/>
        </w:rPr>
        <w:t xml:space="preserve"> </w:t>
      </w:r>
      <w:r w:rsidR="00FC78A0" w:rsidRPr="00AF2C7E">
        <w:rPr>
          <w:rFonts w:asciiTheme="minorHAnsi" w:hAnsiTheme="minorHAnsi" w:cstheme="minorHAnsi"/>
        </w:rPr>
        <w:t>Sharing best practice</w:t>
      </w:r>
      <w:r w:rsidR="004F4A9F" w:rsidRPr="00AF2C7E">
        <w:rPr>
          <w:rFonts w:asciiTheme="minorHAnsi" w:hAnsiTheme="minorHAnsi" w:cstheme="minorHAnsi"/>
        </w:rPr>
        <w:t>s</w:t>
      </w:r>
      <w:r w:rsidR="00FC78A0" w:rsidRPr="00AF2C7E">
        <w:rPr>
          <w:rFonts w:asciiTheme="minorHAnsi" w:hAnsiTheme="minorHAnsi" w:cstheme="minorHAnsi"/>
        </w:rPr>
        <w:t xml:space="preserve"> is especially important given </w:t>
      </w:r>
      <w:r w:rsidR="007F4D87" w:rsidRPr="00AF2C7E">
        <w:rPr>
          <w:rFonts w:asciiTheme="minorHAnsi" w:hAnsiTheme="minorHAnsi" w:cstheme="minorHAnsi"/>
        </w:rPr>
        <w:t>the differen</w:t>
      </w:r>
      <w:r w:rsidR="00FC78A0" w:rsidRPr="00AF2C7E">
        <w:rPr>
          <w:rFonts w:asciiTheme="minorHAnsi" w:hAnsiTheme="minorHAnsi" w:cstheme="minorHAnsi"/>
        </w:rPr>
        <w:t xml:space="preserve">tial levels </w:t>
      </w:r>
      <w:r w:rsidR="007F4D87" w:rsidRPr="00AF2C7E">
        <w:rPr>
          <w:rFonts w:asciiTheme="minorHAnsi" w:hAnsiTheme="minorHAnsi" w:cstheme="minorHAnsi"/>
        </w:rPr>
        <w:t xml:space="preserve">of maturity in AI use across agencies and even levels of government.  </w:t>
      </w:r>
      <w:r w:rsidR="00224098" w:rsidRPr="00AF2C7E">
        <w:rPr>
          <w:rFonts w:asciiTheme="minorHAnsi" w:hAnsiTheme="minorHAnsi" w:cstheme="minorHAnsi"/>
        </w:rPr>
        <w:t>With greater understanding of and involvement in the technology, agencies can</w:t>
      </w:r>
      <w:r w:rsidR="004B4772" w:rsidRPr="00AF2C7E">
        <w:rPr>
          <w:rFonts w:asciiTheme="minorHAnsi" w:hAnsiTheme="minorHAnsi" w:cstheme="minorHAnsi"/>
        </w:rPr>
        <w:t xml:space="preserve"> promote</w:t>
      </w:r>
      <w:r w:rsidR="00224098" w:rsidRPr="00AF2C7E">
        <w:rPr>
          <w:rFonts w:asciiTheme="minorHAnsi" w:hAnsiTheme="minorHAnsi" w:cstheme="minorHAnsi"/>
        </w:rPr>
        <w:t xml:space="preserve"> understand</w:t>
      </w:r>
      <w:r w:rsidR="004B4772" w:rsidRPr="00AF2C7E">
        <w:rPr>
          <w:rFonts w:asciiTheme="minorHAnsi" w:hAnsiTheme="minorHAnsi" w:cstheme="minorHAnsi"/>
        </w:rPr>
        <w:t>ing of</w:t>
      </w:r>
      <w:r w:rsidR="00224098" w:rsidRPr="00AF2C7E">
        <w:rPr>
          <w:rFonts w:asciiTheme="minorHAnsi" w:hAnsiTheme="minorHAnsi" w:cstheme="minorHAnsi"/>
        </w:rPr>
        <w:t xml:space="preserve"> the benefits and risks associated with AI</w:t>
      </w:r>
      <w:r w:rsidR="004B4772" w:rsidRPr="00AF2C7E">
        <w:rPr>
          <w:rFonts w:asciiTheme="minorHAnsi" w:hAnsiTheme="minorHAnsi" w:cstheme="minorHAnsi"/>
        </w:rPr>
        <w:t xml:space="preserve"> and foster </w:t>
      </w:r>
      <w:r w:rsidR="00224098" w:rsidRPr="00AF2C7E">
        <w:rPr>
          <w:rFonts w:asciiTheme="minorHAnsi" w:hAnsiTheme="minorHAnsi" w:cstheme="minorHAnsi"/>
        </w:rPr>
        <w:t xml:space="preserve">a cultural shift in </w:t>
      </w:r>
      <w:r w:rsidR="004B4772" w:rsidRPr="00AF2C7E">
        <w:rPr>
          <w:rFonts w:asciiTheme="minorHAnsi" w:hAnsiTheme="minorHAnsi" w:cstheme="minorHAnsi"/>
        </w:rPr>
        <w:t xml:space="preserve">supporting responsible AI </w:t>
      </w:r>
      <w:r w:rsidR="00224098" w:rsidRPr="00AF2C7E">
        <w:rPr>
          <w:rFonts w:asciiTheme="minorHAnsi" w:hAnsiTheme="minorHAnsi" w:cstheme="minorHAnsi"/>
        </w:rPr>
        <w:t>adopt</w:t>
      </w:r>
      <w:r w:rsidR="004B4772" w:rsidRPr="00AF2C7E">
        <w:rPr>
          <w:rFonts w:asciiTheme="minorHAnsi" w:hAnsiTheme="minorHAnsi" w:cstheme="minorHAnsi"/>
        </w:rPr>
        <w:t>ion</w:t>
      </w:r>
      <w:r w:rsidR="00224098" w:rsidRPr="00AF2C7E">
        <w:rPr>
          <w:rFonts w:asciiTheme="minorHAnsi" w:hAnsiTheme="minorHAnsi" w:cstheme="minorHAnsi"/>
        </w:rPr>
        <w:t>.</w:t>
      </w:r>
    </w:p>
    <w:p w14:paraId="15FAA300" w14:textId="77777777" w:rsidR="00152706" w:rsidRPr="00AF2C7E" w:rsidRDefault="00152706" w:rsidP="00AF2C7E">
      <w:pPr>
        <w:pStyle w:val="Default"/>
        <w:rPr>
          <w:rFonts w:asciiTheme="minorHAnsi" w:hAnsiTheme="minorHAnsi" w:cstheme="minorHAnsi"/>
        </w:rPr>
      </w:pPr>
    </w:p>
    <w:p w14:paraId="5B8C5575" w14:textId="709C1E27" w:rsidR="001A0095" w:rsidRPr="00AF2C7E" w:rsidRDefault="00F63258" w:rsidP="00AF2C7E">
      <w:pPr>
        <w:pStyle w:val="Default"/>
        <w:rPr>
          <w:rFonts w:asciiTheme="minorHAnsi" w:hAnsiTheme="minorHAnsi" w:cstheme="minorHAnsi"/>
        </w:rPr>
      </w:pPr>
      <w:r w:rsidRPr="00AF2C7E">
        <w:rPr>
          <w:rFonts w:asciiTheme="minorHAnsi" w:hAnsiTheme="minorHAnsi" w:cstheme="minorHAnsi"/>
          <w:b/>
        </w:rPr>
        <w:t>Conclusion</w:t>
      </w:r>
      <w:r w:rsidR="00007F65">
        <w:rPr>
          <w:rFonts w:asciiTheme="minorHAnsi" w:hAnsiTheme="minorHAnsi" w:cstheme="minorHAnsi"/>
          <w:b/>
        </w:rPr>
        <w:t xml:space="preserve">.  </w:t>
      </w:r>
      <w:r w:rsidR="00F329E2" w:rsidRPr="00AF2C7E">
        <w:rPr>
          <w:rFonts w:asciiTheme="minorHAnsi" w:hAnsiTheme="minorHAnsi" w:cstheme="minorHAnsi"/>
        </w:rPr>
        <w:t>Overall, there is a</w:t>
      </w:r>
      <w:r w:rsidR="005D253A" w:rsidRPr="00AF2C7E">
        <w:rPr>
          <w:rFonts w:asciiTheme="minorHAnsi" w:hAnsiTheme="minorHAnsi" w:cstheme="minorHAnsi"/>
        </w:rPr>
        <w:t xml:space="preserve"> need for more education, understanding, and skills involving AI; better data to inform AI systems</w:t>
      </w:r>
      <w:r w:rsidR="00BC77B1" w:rsidRPr="00AF2C7E">
        <w:rPr>
          <w:rFonts w:asciiTheme="minorHAnsi" w:hAnsiTheme="minorHAnsi" w:cstheme="minorHAnsi"/>
        </w:rPr>
        <w:t>;</w:t>
      </w:r>
      <w:r w:rsidR="005D253A" w:rsidRPr="00AF2C7E">
        <w:rPr>
          <w:rFonts w:asciiTheme="minorHAnsi" w:hAnsiTheme="minorHAnsi" w:cstheme="minorHAnsi"/>
        </w:rPr>
        <w:t xml:space="preserve"> and clearer guidelines for responsible AI implementation.  At the same time, </w:t>
      </w:r>
      <w:r w:rsidR="002F0ACA" w:rsidRPr="00AF2C7E">
        <w:rPr>
          <w:rFonts w:asciiTheme="minorHAnsi" w:hAnsiTheme="minorHAnsi" w:cstheme="minorHAnsi"/>
        </w:rPr>
        <w:t xml:space="preserve">a perfect </w:t>
      </w:r>
      <w:r w:rsidR="001A0095" w:rsidRPr="00AF2C7E">
        <w:rPr>
          <w:rFonts w:asciiTheme="minorHAnsi" w:hAnsiTheme="minorHAnsi" w:cstheme="minorHAnsi"/>
        </w:rPr>
        <w:t xml:space="preserve">AI </w:t>
      </w:r>
      <w:r w:rsidR="002F0ACA" w:rsidRPr="00AF2C7E">
        <w:rPr>
          <w:rFonts w:asciiTheme="minorHAnsi" w:hAnsiTheme="minorHAnsi" w:cstheme="minorHAnsi"/>
        </w:rPr>
        <w:t>system</w:t>
      </w:r>
      <w:r w:rsidR="001A0095" w:rsidRPr="00AF2C7E">
        <w:rPr>
          <w:rFonts w:asciiTheme="minorHAnsi" w:hAnsiTheme="minorHAnsi" w:cstheme="minorHAnsi"/>
        </w:rPr>
        <w:t>, one free of</w:t>
      </w:r>
      <w:r w:rsidR="005D253A" w:rsidRPr="00AF2C7E">
        <w:rPr>
          <w:rFonts w:asciiTheme="minorHAnsi" w:hAnsiTheme="minorHAnsi" w:cstheme="minorHAnsi"/>
        </w:rPr>
        <w:t xml:space="preserve"> all </w:t>
      </w:r>
      <w:r w:rsidR="001A0095" w:rsidRPr="00AF2C7E">
        <w:rPr>
          <w:rFonts w:asciiTheme="minorHAnsi" w:hAnsiTheme="minorHAnsi" w:cstheme="minorHAnsi"/>
        </w:rPr>
        <w:t>ethical constraint</w:t>
      </w:r>
      <w:r w:rsidR="005D253A" w:rsidRPr="00AF2C7E">
        <w:rPr>
          <w:rFonts w:asciiTheme="minorHAnsi" w:hAnsiTheme="minorHAnsi" w:cstheme="minorHAnsi"/>
        </w:rPr>
        <w:t>s,</w:t>
      </w:r>
      <w:r w:rsidR="001A0095" w:rsidRPr="00AF2C7E">
        <w:rPr>
          <w:rFonts w:asciiTheme="minorHAnsi" w:hAnsiTheme="minorHAnsi" w:cstheme="minorHAnsi"/>
        </w:rPr>
        <w:t xml:space="preserve"> </w:t>
      </w:r>
      <w:r w:rsidR="002F0ACA" w:rsidRPr="00AF2C7E">
        <w:rPr>
          <w:rFonts w:asciiTheme="minorHAnsi" w:hAnsiTheme="minorHAnsi" w:cstheme="minorHAnsi"/>
        </w:rPr>
        <w:t xml:space="preserve">will never be actualized. The </w:t>
      </w:r>
      <w:r w:rsidR="001A0095" w:rsidRPr="00AF2C7E">
        <w:rPr>
          <w:rFonts w:asciiTheme="minorHAnsi" w:hAnsiTheme="minorHAnsi" w:cstheme="minorHAnsi"/>
        </w:rPr>
        <w:t>more practical path</w:t>
      </w:r>
      <w:r w:rsidR="002F0ACA" w:rsidRPr="00AF2C7E">
        <w:rPr>
          <w:rFonts w:asciiTheme="minorHAnsi" w:hAnsiTheme="minorHAnsi" w:cstheme="minorHAnsi"/>
        </w:rPr>
        <w:t xml:space="preserve"> forward in understanding </w:t>
      </w:r>
      <w:r w:rsidR="001A0095" w:rsidRPr="00AF2C7E">
        <w:rPr>
          <w:rFonts w:asciiTheme="minorHAnsi" w:hAnsiTheme="minorHAnsi" w:cstheme="minorHAnsi"/>
        </w:rPr>
        <w:t xml:space="preserve">and addressing </w:t>
      </w:r>
      <w:r w:rsidR="002F0ACA" w:rsidRPr="00AF2C7E">
        <w:rPr>
          <w:rFonts w:asciiTheme="minorHAnsi" w:hAnsiTheme="minorHAnsi" w:cstheme="minorHAnsi"/>
        </w:rPr>
        <w:t xml:space="preserve">underlying </w:t>
      </w:r>
      <w:r w:rsidR="001A0095" w:rsidRPr="00AF2C7E">
        <w:rPr>
          <w:rFonts w:asciiTheme="minorHAnsi" w:hAnsiTheme="minorHAnsi" w:cstheme="minorHAnsi"/>
        </w:rPr>
        <w:t xml:space="preserve">risk </w:t>
      </w:r>
      <w:r w:rsidR="002F0ACA" w:rsidRPr="00AF2C7E">
        <w:rPr>
          <w:rFonts w:asciiTheme="minorHAnsi" w:hAnsiTheme="minorHAnsi" w:cstheme="minorHAnsi"/>
        </w:rPr>
        <w:t xml:space="preserve">is to engage </w:t>
      </w:r>
      <w:r w:rsidR="001A0095" w:rsidRPr="00AF2C7E">
        <w:rPr>
          <w:rFonts w:asciiTheme="minorHAnsi" w:hAnsiTheme="minorHAnsi" w:cstheme="minorHAnsi"/>
        </w:rPr>
        <w:t>early with developing AI prototypes</w:t>
      </w:r>
      <w:r w:rsidR="002F0ACA" w:rsidRPr="00AF2C7E">
        <w:rPr>
          <w:rFonts w:asciiTheme="minorHAnsi" w:hAnsiTheme="minorHAnsi" w:cstheme="minorHAnsi"/>
        </w:rPr>
        <w:t>, iterate on the solutions, and learn from the results.</w:t>
      </w:r>
      <w:r w:rsidR="00FC78A0" w:rsidRPr="00AF2C7E">
        <w:rPr>
          <w:rFonts w:asciiTheme="minorHAnsi" w:hAnsiTheme="minorHAnsi" w:cstheme="minorHAnsi"/>
        </w:rPr>
        <w:t xml:space="preserve">  </w:t>
      </w:r>
      <w:r w:rsidR="00F329E2" w:rsidRPr="00AF2C7E">
        <w:rPr>
          <w:rFonts w:asciiTheme="minorHAnsi" w:hAnsiTheme="minorHAnsi" w:cstheme="minorHAnsi"/>
        </w:rPr>
        <w:t>T</w:t>
      </w:r>
      <w:r w:rsidR="00FC78A0" w:rsidRPr="00AF2C7E">
        <w:rPr>
          <w:rFonts w:asciiTheme="minorHAnsi" w:hAnsiTheme="minorHAnsi" w:cstheme="minorHAnsi"/>
        </w:rPr>
        <w:t>he risk of not using AI may be greater than any risk from responsible and ethical</w:t>
      </w:r>
      <w:r w:rsidR="00B50857" w:rsidRPr="00AF2C7E">
        <w:rPr>
          <w:rFonts w:asciiTheme="minorHAnsi" w:hAnsiTheme="minorHAnsi" w:cstheme="minorHAnsi"/>
        </w:rPr>
        <w:t xml:space="preserve">ly designed systems. Risk-based approaches that include public dialogue </w:t>
      </w:r>
      <w:r w:rsidR="005D253A" w:rsidRPr="00AF2C7E">
        <w:rPr>
          <w:rFonts w:asciiTheme="minorHAnsi" w:hAnsiTheme="minorHAnsi" w:cstheme="minorHAnsi"/>
        </w:rPr>
        <w:t>provide a</w:t>
      </w:r>
      <w:r w:rsidR="00B50857" w:rsidRPr="00AF2C7E">
        <w:rPr>
          <w:rFonts w:asciiTheme="minorHAnsi" w:hAnsiTheme="minorHAnsi" w:cstheme="minorHAnsi"/>
        </w:rPr>
        <w:t xml:space="preserve"> start</w:t>
      </w:r>
      <w:r w:rsidR="005D253A" w:rsidRPr="00AF2C7E">
        <w:rPr>
          <w:rFonts w:asciiTheme="minorHAnsi" w:hAnsiTheme="minorHAnsi" w:cstheme="minorHAnsi"/>
        </w:rPr>
        <w:t>ing point</w:t>
      </w:r>
      <w:r w:rsidR="00B50857" w:rsidRPr="00AF2C7E">
        <w:rPr>
          <w:rFonts w:asciiTheme="minorHAnsi" w:hAnsiTheme="minorHAnsi" w:cstheme="minorHAnsi"/>
        </w:rPr>
        <w:t xml:space="preserve">. </w:t>
      </w:r>
    </w:p>
    <w:p w14:paraId="5FFB28FE" w14:textId="77777777" w:rsidR="001A0095" w:rsidRPr="00AF2C7E" w:rsidRDefault="001A0095" w:rsidP="00AF2C7E">
      <w:pPr>
        <w:pStyle w:val="Default"/>
        <w:rPr>
          <w:rFonts w:asciiTheme="minorHAnsi" w:hAnsiTheme="minorHAnsi" w:cstheme="minorHAnsi"/>
        </w:rPr>
      </w:pPr>
    </w:p>
    <w:p w14:paraId="689CA278" w14:textId="03F68762" w:rsidR="002F0ACA" w:rsidRPr="00AF2C7E" w:rsidRDefault="001A0095" w:rsidP="00AF2C7E">
      <w:pPr>
        <w:pStyle w:val="Default"/>
        <w:rPr>
          <w:rFonts w:asciiTheme="minorHAnsi" w:hAnsiTheme="minorHAnsi" w:cstheme="minorHAnsi"/>
        </w:rPr>
      </w:pPr>
      <w:r w:rsidRPr="00AF2C7E">
        <w:rPr>
          <w:rFonts w:asciiTheme="minorHAnsi" w:hAnsiTheme="minorHAnsi" w:cstheme="minorHAnsi"/>
        </w:rPr>
        <w:t xml:space="preserve">In the end, AI </w:t>
      </w:r>
      <w:r w:rsidR="003F7B9E" w:rsidRPr="00AF2C7E">
        <w:rPr>
          <w:rFonts w:asciiTheme="minorHAnsi" w:hAnsiTheme="minorHAnsi" w:cstheme="minorHAnsi"/>
        </w:rPr>
        <w:t xml:space="preserve">is about data. </w:t>
      </w:r>
      <w:r w:rsidR="005D253A" w:rsidRPr="00AF2C7E">
        <w:rPr>
          <w:rFonts w:asciiTheme="minorHAnsi" w:hAnsiTheme="minorHAnsi" w:cstheme="minorHAnsi"/>
        </w:rPr>
        <w:t>A</w:t>
      </w:r>
      <w:r w:rsidRPr="00AF2C7E">
        <w:rPr>
          <w:rFonts w:asciiTheme="minorHAnsi" w:hAnsiTheme="minorHAnsi" w:cstheme="minorHAnsi"/>
        </w:rPr>
        <w:t>gencies can build</w:t>
      </w:r>
      <w:r w:rsidR="002F0ACA" w:rsidRPr="00AF2C7E">
        <w:rPr>
          <w:rFonts w:asciiTheme="minorHAnsi" w:hAnsiTheme="minorHAnsi" w:cstheme="minorHAnsi"/>
        </w:rPr>
        <w:t xml:space="preserve"> greater </w:t>
      </w:r>
      <w:r w:rsidRPr="00AF2C7E">
        <w:rPr>
          <w:rFonts w:asciiTheme="minorHAnsi" w:hAnsiTheme="minorHAnsi" w:cstheme="minorHAnsi"/>
        </w:rPr>
        <w:t xml:space="preserve">understanding </w:t>
      </w:r>
      <w:r w:rsidR="002F0ACA" w:rsidRPr="00AF2C7E">
        <w:rPr>
          <w:rFonts w:asciiTheme="minorHAnsi" w:hAnsiTheme="minorHAnsi" w:cstheme="minorHAnsi"/>
        </w:rPr>
        <w:t xml:space="preserve">of </w:t>
      </w:r>
      <w:r w:rsidRPr="00AF2C7E">
        <w:rPr>
          <w:rFonts w:asciiTheme="minorHAnsi" w:hAnsiTheme="minorHAnsi" w:cstheme="minorHAnsi"/>
        </w:rPr>
        <w:t xml:space="preserve">the benefits and risks of AI, </w:t>
      </w:r>
      <w:r w:rsidR="002F0ACA" w:rsidRPr="00AF2C7E">
        <w:rPr>
          <w:rFonts w:asciiTheme="minorHAnsi" w:hAnsiTheme="minorHAnsi" w:cstheme="minorHAnsi"/>
        </w:rPr>
        <w:t>and</w:t>
      </w:r>
      <w:r w:rsidRPr="00AF2C7E">
        <w:rPr>
          <w:rFonts w:asciiTheme="minorHAnsi" w:hAnsiTheme="minorHAnsi" w:cstheme="minorHAnsi"/>
        </w:rPr>
        <w:t xml:space="preserve"> help employees and citizen</w:t>
      </w:r>
      <w:r w:rsidR="005D253A" w:rsidRPr="00AF2C7E">
        <w:rPr>
          <w:rFonts w:asciiTheme="minorHAnsi" w:hAnsiTheme="minorHAnsi" w:cstheme="minorHAnsi"/>
        </w:rPr>
        <w:t>s within an ethical framework,</w:t>
      </w:r>
      <w:r w:rsidR="002F0ACA" w:rsidRPr="00AF2C7E">
        <w:rPr>
          <w:rFonts w:asciiTheme="minorHAnsi" w:hAnsiTheme="minorHAnsi" w:cstheme="minorHAnsi"/>
        </w:rPr>
        <w:t xml:space="preserve"> </w:t>
      </w:r>
      <w:r w:rsidRPr="00AF2C7E">
        <w:rPr>
          <w:rFonts w:asciiTheme="minorHAnsi" w:hAnsiTheme="minorHAnsi" w:cstheme="minorHAnsi"/>
        </w:rPr>
        <w:t xml:space="preserve">by reaching decisions that emerge from responsible use of </w:t>
      </w:r>
      <w:r w:rsidR="002F0ACA" w:rsidRPr="00AF2C7E">
        <w:rPr>
          <w:rFonts w:asciiTheme="minorHAnsi" w:hAnsiTheme="minorHAnsi" w:cstheme="minorHAnsi"/>
        </w:rPr>
        <w:t>the right data</w:t>
      </w:r>
      <w:r w:rsidRPr="00AF2C7E">
        <w:rPr>
          <w:rFonts w:asciiTheme="minorHAnsi" w:hAnsiTheme="minorHAnsi" w:cstheme="minorHAnsi"/>
        </w:rPr>
        <w:t xml:space="preserve">.  </w:t>
      </w:r>
    </w:p>
    <w:p w14:paraId="45E39954" w14:textId="303DA1AD" w:rsidR="00977E18" w:rsidRPr="00AF2C7E" w:rsidRDefault="00977E18" w:rsidP="00AF2C7E">
      <w:pPr>
        <w:pStyle w:val="Default"/>
        <w:rPr>
          <w:rFonts w:asciiTheme="minorHAnsi" w:hAnsiTheme="minorHAnsi" w:cstheme="minorHAnsi"/>
        </w:rPr>
      </w:pPr>
    </w:p>
    <w:sectPr w:rsidR="00977E18" w:rsidRPr="00AF2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C1F25"/>
    <w:multiLevelType w:val="hybridMultilevel"/>
    <w:tmpl w:val="ED7C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F3463"/>
    <w:multiLevelType w:val="hybridMultilevel"/>
    <w:tmpl w:val="E278A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03A93"/>
    <w:multiLevelType w:val="multilevel"/>
    <w:tmpl w:val="C124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7E66A6"/>
    <w:multiLevelType w:val="hybridMultilevel"/>
    <w:tmpl w:val="70E4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3456B"/>
    <w:multiLevelType w:val="hybridMultilevel"/>
    <w:tmpl w:val="DAF20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56AC6"/>
    <w:multiLevelType w:val="hybridMultilevel"/>
    <w:tmpl w:val="0C94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4554C"/>
    <w:multiLevelType w:val="multilevel"/>
    <w:tmpl w:val="FEE4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6D9"/>
    <w:rsid w:val="00007F65"/>
    <w:rsid w:val="0001776B"/>
    <w:rsid w:val="00104DF0"/>
    <w:rsid w:val="00152706"/>
    <w:rsid w:val="001545C6"/>
    <w:rsid w:val="0017778A"/>
    <w:rsid w:val="001949FE"/>
    <w:rsid w:val="001A0095"/>
    <w:rsid w:val="001C0F6E"/>
    <w:rsid w:val="002051BD"/>
    <w:rsid w:val="002067A8"/>
    <w:rsid w:val="00213072"/>
    <w:rsid w:val="002232A6"/>
    <w:rsid w:val="00224098"/>
    <w:rsid w:val="002C6C7C"/>
    <w:rsid w:val="002F0ACA"/>
    <w:rsid w:val="003513F4"/>
    <w:rsid w:val="00360763"/>
    <w:rsid w:val="00373238"/>
    <w:rsid w:val="003A3143"/>
    <w:rsid w:val="003B026B"/>
    <w:rsid w:val="003B52D9"/>
    <w:rsid w:val="003C6CF4"/>
    <w:rsid w:val="003D5E9C"/>
    <w:rsid w:val="003E4300"/>
    <w:rsid w:val="003F7B9E"/>
    <w:rsid w:val="00414DA7"/>
    <w:rsid w:val="00423366"/>
    <w:rsid w:val="00432648"/>
    <w:rsid w:val="004728A8"/>
    <w:rsid w:val="00490A80"/>
    <w:rsid w:val="004A11EE"/>
    <w:rsid w:val="004B4772"/>
    <w:rsid w:val="004D4849"/>
    <w:rsid w:val="004F0E64"/>
    <w:rsid w:val="004F4A9F"/>
    <w:rsid w:val="00507F8F"/>
    <w:rsid w:val="00511E22"/>
    <w:rsid w:val="00540E66"/>
    <w:rsid w:val="0054265B"/>
    <w:rsid w:val="00547340"/>
    <w:rsid w:val="0058342D"/>
    <w:rsid w:val="005D253A"/>
    <w:rsid w:val="005D69F3"/>
    <w:rsid w:val="005E140D"/>
    <w:rsid w:val="005F0B1E"/>
    <w:rsid w:val="00644DE8"/>
    <w:rsid w:val="00680B19"/>
    <w:rsid w:val="00693A05"/>
    <w:rsid w:val="006B5A1F"/>
    <w:rsid w:val="006D2680"/>
    <w:rsid w:val="006F33BC"/>
    <w:rsid w:val="00732817"/>
    <w:rsid w:val="00743C52"/>
    <w:rsid w:val="00793609"/>
    <w:rsid w:val="007B3390"/>
    <w:rsid w:val="007C25BE"/>
    <w:rsid w:val="007D1F98"/>
    <w:rsid w:val="007F4D87"/>
    <w:rsid w:val="007F70F6"/>
    <w:rsid w:val="00851313"/>
    <w:rsid w:val="0086306D"/>
    <w:rsid w:val="00873782"/>
    <w:rsid w:val="00883B42"/>
    <w:rsid w:val="008A0A75"/>
    <w:rsid w:val="008A326E"/>
    <w:rsid w:val="008E0762"/>
    <w:rsid w:val="00930056"/>
    <w:rsid w:val="00977E18"/>
    <w:rsid w:val="009B409A"/>
    <w:rsid w:val="00A16E1F"/>
    <w:rsid w:val="00A22530"/>
    <w:rsid w:val="00A44D06"/>
    <w:rsid w:val="00A90652"/>
    <w:rsid w:val="00AF2C7E"/>
    <w:rsid w:val="00B16395"/>
    <w:rsid w:val="00B4178D"/>
    <w:rsid w:val="00B50857"/>
    <w:rsid w:val="00B6385F"/>
    <w:rsid w:val="00B70617"/>
    <w:rsid w:val="00BB6845"/>
    <w:rsid w:val="00BC77B1"/>
    <w:rsid w:val="00BD1B0D"/>
    <w:rsid w:val="00BE60B4"/>
    <w:rsid w:val="00BE75B3"/>
    <w:rsid w:val="00C02617"/>
    <w:rsid w:val="00C34013"/>
    <w:rsid w:val="00C61879"/>
    <w:rsid w:val="00C807B0"/>
    <w:rsid w:val="00CD4021"/>
    <w:rsid w:val="00CD6C04"/>
    <w:rsid w:val="00D005B4"/>
    <w:rsid w:val="00D53937"/>
    <w:rsid w:val="00D64EF1"/>
    <w:rsid w:val="00D933C3"/>
    <w:rsid w:val="00DA6B10"/>
    <w:rsid w:val="00DB76D9"/>
    <w:rsid w:val="00DF2BDE"/>
    <w:rsid w:val="00E269A6"/>
    <w:rsid w:val="00E30582"/>
    <w:rsid w:val="00E45909"/>
    <w:rsid w:val="00E5057E"/>
    <w:rsid w:val="00E84ED0"/>
    <w:rsid w:val="00EB5FD7"/>
    <w:rsid w:val="00F03A3A"/>
    <w:rsid w:val="00F329E2"/>
    <w:rsid w:val="00F56B92"/>
    <w:rsid w:val="00F63258"/>
    <w:rsid w:val="00F661CE"/>
    <w:rsid w:val="00F677C5"/>
    <w:rsid w:val="00F81AE4"/>
    <w:rsid w:val="00FA38F4"/>
    <w:rsid w:val="00FA539A"/>
    <w:rsid w:val="00FC78A0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0EF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6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76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76D9"/>
    <w:rPr>
      <w:color w:val="954F72" w:themeColor="followedHyperlink"/>
      <w:u w:val="single"/>
    </w:rPr>
  </w:style>
  <w:style w:type="paragraph" w:customStyle="1" w:styleId="Default">
    <w:name w:val="Default"/>
    <w:rsid w:val="00FA53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32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3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2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2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2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A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0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A38F4"/>
    <w:pPr>
      <w:spacing w:after="0" w:line="240" w:lineRule="auto"/>
    </w:pPr>
  </w:style>
  <w:style w:type="paragraph" w:customStyle="1" w:styleId="dpgn-overview-start">
    <w:name w:val="dpgn-overview-start"/>
    <w:basedOn w:val="Normal"/>
    <w:rsid w:val="003A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rsid w:val="003A314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rsid w:val="007D1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576A33-9C5F-6D49-B7D7-0EAFBB25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Sokolova</dc:creator>
  <cp:keywords/>
  <dc:description/>
  <cp:lastModifiedBy>Campbell, Dorie A.</cp:lastModifiedBy>
  <cp:revision>2</cp:revision>
  <dcterms:created xsi:type="dcterms:W3CDTF">2019-06-07T16:57:00Z</dcterms:created>
  <dcterms:modified xsi:type="dcterms:W3CDTF">2019-06-07T16:57:00Z</dcterms:modified>
</cp:coreProperties>
</file>